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C54D7" w14:textId="77777777" w:rsidR="00F862C2" w:rsidRPr="009020A0" w:rsidRDefault="00F862C2" w:rsidP="009020A0">
      <w:pPr>
        <w:spacing w:after="0" w:line="240" w:lineRule="atLeast"/>
        <w:jc w:val="both"/>
        <w:rPr>
          <w:rFonts w:ascii="Century Gothic" w:hAnsi="Century Gothic" w:cs="Arial"/>
          <w:b/>
          <w:sz w:val="20"/>
          <w:szCs w:val="20"/>
        </w:rPr>
      </w:pPr>
    </w:p>
    <w:p w14:paraId="34C508CE" w14:textId="77777777" w:rsidR="009020A0" w:rsidRPr="004547D5" w:rsidRDefault="009020A0" w:rsidP="009020A0">
      <w:pPr>
        <w:pStyle w:val="Titolo1"/>
        <w:spacing w:line="240" w:lineRule="atLeast"/>
        <w:ind w:right="0"/>
        <w:rPr>
          <w:rFonts w:ascii="Century Gothic" w:hAnsi="Century Gothic"/>
          <w:b/>
          <w:bCs/>
          <w:sz w:val="22"/>
          <w:szCs w:val="22"/>
        </w:rPr>
      </w:pPr>
      <w:r w:rsidRPr="004547D5">
        <w:rPr>
          <w:rFonts w:ascii="Century Gothic" w:hAnsi="Century Gothic"/>
          <w:b/>
          <w:bCs/>
          <w:sz w:val="22"/>
          <w:szCs w:val="22"/>
        </w:rPr>
        <w:t xml:space="preserve">DECRETO N° </w:t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  <w:t xml:space="preserve">del </w:t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</w:p>
    <w:p w14:paraId="05EF8E06" w14:textId="77777777" w:rsidR="009020A0" w:rsidRPr="004547D5" w:rsidRDefault="009020A0" w:rsidP="009020A0">
      <w:pPr>
        <w:spacing w:after="0" w:line="240" w:lineRule="atLeast"/>
        <w:rPr>
          <w:rFonts w:ascii="Century Gothic" w:hAnsi="Century Gothic"/>
        </w:rPr>
      </w:pPr>
    </w:p>
    <w:p w14:paraId="52281EB9" w14:textId="77777777" w:rsidR="009020A0" w:rsidRPr="004547D5" w:rsidRDefault="009020A0" w:rsidP="009020A0">
      <w:pPr>
        <w:spacing w:after="0" w:line="240" w:lineRule="atLeast"/>
        <w:jc w:val="both"/>
        <w:rPr>
          <w:rFonts w:ascii="Century Gothic" w:hAnsi="Century Gothic"/>
        </w:rPr>
      </w:pPr>
    </w:p>
    <w:p w14:paraId="682F6EEE" w14:textId="77777777" w:rsidR="009020A0" w:rsidRPr="004547D5" w:rsidRDefault="009020A0" w:rsidP="009020A0">
      <w:pPr>
        <w:spacing w:after="0" w:line="240" w:lineRule="atLeast"/>
        <w:jc w:val="both"/>
        <w:rPr>
          <w:rFonts w:ascii="Century Gothic" w:hAnsi="Century Gothic"/>
        </w:rPr>
      </w:pPr>
    </w:p>
    <w:p w14:paraId="7EBF847D" w14:textId="77777777" w:rsidR="009020A0" w:rsidRPr="004547D5" w:rsidRDefault="009020A0" w:rsidP="009020A0">
      <w:pPr>
        <w:spacing w:after="0" w:line="240" w:lineRule="atLeast"/>
        <w:rPr>
          <w:rFonts w:ascii="Century Gothic" w:hAnsi="Century Gothic"/>
        </w:rPr>
      </w:pPr>
      <w:r w:rsidRPr="004547D5">
        <w:rPr>
          <w:rFonts w:ascii="Century Gothic" w:hAnsi="Century Gothic"/>
        </w:rPr>
        <w:t xml:space="preserve">Identificativo Atto N. </w:t>
      </w:r>
    </w:p>
    <w:p w14:paraId="144A9C0F" w14:textId="77777777" w:rsidR="009020A0" w:rsidRPr="004547D5" w:rsidRDefault="009020A0" w:rsidP="009020A0">
      <w:pPr>
        <w:spacing w:after="0" w:line="240" w:lineRule="atLeast"/>
        <w:jc w:val="center"/>
        <w:rPr>
          <w:rFonts w:ascii="Century Gothic" w:hAnsi="Century Gothic"/>
          <w:color w:val="000000"/>
        </w:rPr>
      </w:pPr>
    </w:p>
    <w:p w14:paraId="0D51AD9D" w14:textId="77777777" w:rsidR="009020A0" w:rsidRPr="004547D5" w:rsidRDefault="009020A0" w:rsidP="009020A0">
      <w:pPr>
        <w:spacing w:after="0" w:line="240" w:lineRule="atLeast"/>
        <w:jc w:val="center"/>
        <w:rPr>
          <w:rFonts w:ascii="Century Gothic" w:hAnsi="Century Gothic"/>
          <w:color w:val="000000"/>
        </w:rPr>
      </w:pPr>
    </w:p>
    <w:p w14:paraId="117E226D" w14:textId="00486179" w:rsidR="009020A0" w:rsidRPr="004547D5" w:rsidRDefault="009020A0" w:rsidP="009020A0">
      <w:pPr>
        <w:spacing w:after="0" w:line="240" w:lineRule="atLeast"/>
        <w:jc w:val="center"/>
        <w:rPr>
          <w:rFonts w:ascii="Century Gothic" w:hAnsi="Century Gothic"/>
          <w:color w:val="000000"/>
        </w:rPr>
      </w:pPr>
      <w:r w:rsidRPr="004547D5">
        <w:rPr>
          <w:rFonts w:ascii="Century Gothic" w:hAnsi="Century Gothic"/>
          <w:bCs/>
          <w:color w:val="000000"/>
        </w:rPr>
        <w:t xml:space="preserve">DIREZIONE </w:t>
      </w:r>
      <w:r w:rsidR="00CB5D06">
        <w:rPr>
          <w:rFonts w:ascii="Century Gothic" w:hAnsi="Century Gothic"/>
          <w:bCs/>
          <w:color w:val="000000"/>
        </w:rPr>
        <w:t>(indicare)</w:t>
      </w:r>
    </w:p>
    <w:p w14:paraId="6BC5FF4A" w14:textId="78513EB1" w:rsidR="00F862C2" w:rsidRPr="004547D5" w:rsidRDefault="00F862C2" w:rsidP="00F862C2">
      <w:pPr>
        <w:spacing w:after="0" w:line="240" w:lineRule="atLeast"/>
        <w:jc w:val="both"/>
        <w:rPr>
          <w:rFonts w:ascii="Century Gothic" w:hAnsi="Century Gothic" w:cs="Arial"/>
        </w:rPr>
      </w:pPr>
    </w:p>
    <w:p w14:paraId="25DF9812" w14:textId="207EF1E4" w:rsidR="00F862C2" w:rsidRPr="004547D5" w:rsidRDefault="00F862C2" w:rsidP="00F862C2">
      <w:pPr>
        <w:spacing w:after="0" w:line="240" w:lineRule="atLeast"/>
        <w:jc w:val="both"/>
        <w:rPr>
          <w:rFonts w:ascii="Century Gothic" w:hAnsi="Century Gothic" w:cs="Arial"/>
        </w:rPr>
      </w:pPr>
    </w:p>
    <w:p w14:paraId="41126B61" w14:textId="77777777" w:rsidR="00A05784" w:rsidRPr="004547D5" w:rsidRDefault="00A05784" w:rsidP="00F862C2">
      <w:pPr>
        <w:spacing w:after="0" w:line="240" w:lineRule="atLeast"/>
        <w:jc w:val="both"/>
        <w:rPr>
          <w:rFonts w:ascii="Century Gothic" w:hAnsi="Century Gothic" w:cs="Arial"/>
        </w:rPr>
      </w:pPr>
    </w:p>
    <w:p w14:paraId="097B4B75" w14:textId="2626154F" w:rsidR="00E813AB" w:rsidRPr="004547D5" w:rsidRDefault="00F862C2" w:rsidP="00E813A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</w:rPr>
      </w:pPr>
      <w:r w:rsidRPr="004547D5">
        <w:rPr>
          <w:rFonts w:ascii="Century Gothic" w:hAnsi="Century Gothic" w:cs="Arial"/>
          <w:b/>
        </w:rPr>
        <w:t xml:space="preserve">REGOLAMENTI (UE) N. 17/891 e 17/892. </w:t>
      </w:r>
      <w:r w:rsidR="004547D5" w:rsidRPr="004547D5">
        <w:rPr>
          <w:rFonts w:ascii="Century Gothic" w:hAnsi="Century Gothic" w:cs="Arial"/>
          <w:b/>
        </w:rPr>
        <w:t xml:space="preserve">APPROVAZIONE DEL </w:t>
      </w:r>
      <w:r w:rsidRPr="004547D5">
        <w:rPr>
          <w:rFonts w:ascii="Century Gothic" w:hAnsi="Century Gothic" w:cs="Arial"/>
          <w:b/>
        </w:rPr>
        <w:t xml:space="preserve">PROGRAMMA OPERATIVO </w:t>
      </w:r>
      <w:r w:rsidR="00C718D9">
        <w:rPr>
          <w:rFonts w:ascii="Century Gothic" w:hAnsi="Century Gothic" w:cs="Arial"/>
          <w:b/>
        </w:rPr>
        <w:t xml:space="preserve">POLIENNALE </w:t>
      </w:r>
      <w:r w:rsidRPr="004547D5">
        <w:rPr>
          <w:rFonts w:ascii="Century Gothic" w:hAnsi="Century Gothic" w:cs="Arial"/>
          <w:b/>
        </w:rPr>
        <w:t>20</w:t>
      </w:r>
      <w:r w:rsidR="00193DE7">
        <w:rPr>
          <w:rFonts w:ascii="Century Gothic" w:hAnsi="Century Gothic" w:cs="Arial"/>
          <w:b/>
        </w:rPr>
        <w:t>..</w:t>
      </w:r>
      <w:r w:rsidR="00C718D9">
        <w:rPr>
          <w:rFonts w:ascii="Century Gothic" w:hAnsi="Century Gothic" w:cs="Arial"/>
          <w:b/>
        </w:rPr>
        <w:t>/20..</w:t>
      </w:r>
      <w:r w:rsidRPr="004547D5">
        <w:rPr>
          <w:rFonts w:ascii="Century Gothic" w:hAnsi="Century Gothic" w:cs="Arial"/>
          <w:b/>
        </w:rPr>
        <w:t xml:space="preserve"> PRESENTATO DALLA AOP</w:t>
      </w:r>
      <w:r w:rsidR="00193DE7">
        <w:rPr>
          <w:rFonts w:ascii="Century Gothic" w:hAnsi="Century Gothic" w:cs="Arial"/>
          <w:b/>
        </w:rPr>
        <w:t>/OP (INDICARE)</w:t>
      </w:r>
      <w:r w:rsidR="003F4DC9" w:rsidRPr="004547D5">
        <w:rPr>
          <w:rFonts w:ascii="Century Gothic" w:hAnsi="Century Gothic" w:cs="Arial"/>
          <w:b/>
        </w:rPr>
        <w:t xml:space="preserve">, CUAA </w:t>
      </w:r>
      <w:r w:rsidR="00193DE7">
        <w:rPr>
          <w:rFonts w:ascii="Century Gothic" w:hAnsi="Century Gothic" w:cs="Arial"/>
          <w:b/>
        </w:rPr>
        <w:t>(INDICARE)</w:t>
      </w:r>
      <w:r w:rsidR="003F4DC9" w:rsidRPr="004547D5">
        <w:rPr>
          <w:rFonts w:ascii="Century Gothic" w:hAnsi="Century Gothic" w:cs="Arial"/>
          <w:b/>
        </w:rPr>
        <w:t xml:space="preserve">, </w:t>
      </w:r>
      <w:r w:rsidRPr="004547D5">
        <w:rPr>
          <w:rFonts w:ascii="Century Gothic" w:hAnsi="Century Gothic" w:cs="Arial"/>
          <w:b/>
        </w:rPr>
        <w:t xml:space="preserve">CON SEDE </w:t>
      </w:r>
      <w:r w:rsidR="003F4DC9" w:rsidRPr="004547D5">
        <w:rPr>
          <w:rFonts w:ascii="Century Gothic" w:hAnsi="Century Gothic" w:cs="Arial"/>
          <w:b/>
        </w:rPr>
        <w:t xml:space="preserve">IN </w:t>
      </w:r>
      <w:r w:rsidR="00193DE7">
        <w:rPr>
          <w:rFonts w:ascii="Century Gothic" w:hAnsi="Century Gothic" w:cs="Arial"/>
          <w:b/>
        </w:rPr>
        <w:t>(INDICARE)</w:t>
      </w:r>
    </w:p>
    <w:p w14:paraId="3A3A4A8F" w14:textId="747C1AEC" w:rsidR="00F862C2" w:rsidRDefault="00F862C2" w:rsidP="00E813A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lang w:eastAsia="it-IT"/>
        </w:rPr>
      </w:pPr>
    </w:p>
    <w:p w14:paraId="5821D781" w14:textId="77777777" w:rsidR="00E813AB" w:rsidRPr="004547D5" w:rsidRDefault="00E813AB" w:rsidP="00E813A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lang w:eastAsia="it-IT"/>
        </w:rPr>
      </w:pPr>
    </w:p>
    <w:p w14:paraId="4F234419" w14:textId="13770E6F" w:rsidR="004547D5" w:rsidRPr="004547D5" w:rsidRDefault="004547D5" w:rsidP="004547D5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4"/>
          <w:szCs w:val="24"/>
        </w:rPr>
      </w:pPr>
    </w:p>
    <w:p w14:paraId="16F84C79" w14:textId="299B405C" w:rsidR="004547D5" w:rsidRPr="007069AE" w:rsidRDefault="004547D5" w:rsidP="004547D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Cs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bCs/>
          <w:lang w:eastAsia="it-IT"/>
        </w:rPr>
        <w:t xml:space="preserve"> il Regolamento (UE) n. 1308/2013 del Parlamento Europeo e del Consiglio del 17 dicembre 2013 recante organizzazione comune dei mercati dei prodotti agricoli e che abroga i regolamenti (CEE) n. 922/72, (CEE) n. 234/79, (CE) n. 1037/2001 e (CE) n. 1234/2007 del Consiglio, </w:t>
      </w:r>
    </w:p>
    <w:p w14:paraId="3FC27A52" w14:textId="4FD84FB1" w:rsidR="004547D5" w:rsidRPr="007069AE" w:rsidRDefault="004547D5" w:rsidP="004547D5">
      <w:pPr>
        <w:autoSpaceDE w:val="0"/>
        <w:autoSpaceDN w:val="0"/>
        <w:adjustRightInd w:val="0"/>
        <w:spacing w:after="0" w:line="240" w:lineRule="auto"/>
        <w:rPr>
          <w:rFonts w:ascii="Century Gothic" w:eastAsiaTheme="minorHAnsi" w:hAnsi="Century Gothic" w:cs="Calibri"/>
          <w:color w:val="000000"/>
        </w:rPr>
      </w:pPr>
    </w:p>
    <w:p w14:paraId="3030C9B5" w14:textId="5CFD9798" w:rsidR="004547D5" w:rsidRPr="007069AE" w:rsidRDefault="004547D5" w:rsidP="00F862C2">
      <w:pPr>
        <w:spacing w:after="0" w:line="240" w:lineRule="atLeast"/>
        <w:jc w:val="both"/>
        <w:rPr>
          <w:rFonts w:ascii="Century Gothic" w:hAnsi="Century Gothic" w:cs="Arial"/>
          <w:b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bCs/>
          <w:lang w:eastAsia="it-IT"/>
        </w:rPr>
        <w:t xml:space="preserve"> il Regolamento di esecuzione (UE) n. 2020/532 della Commissione del 16 aprile 2020 recante deroga, in relazione all’anno 2020, ai regolamenti di esecuzione (UE) n. 809/2014, (UE) n. 180/2014, (UE) n. 181/2014, (UE) 2017/892, (UE) 2016/1150, (UE) 2018/274, (UE) 2017/39, (UE) 2015/1368 e (UE) 2016/1240 per quanto riguarda taluni controlli amministrativi e in loco applicabili nel settore della politica agricola comune,</w:t>
      </w:r>
    </w:p>
    <w:p w14:paraId="377A741A" w14:textId="77777777" w:rsidR="004547D5" w:rsidRPr="007069AE" w:rsidRDefault="004547D5" w:rsidP="00F862C2">
      <w:pPr>
        <w:spacing w:after="0" w:line="240" w:lineRule="atLeast"/>
        <w:jc w:val="both"/>
        <w:rPr>
          <w:rFonts w:ascii="Century Gothic" w:hAnsi="Century Gothic" w:cs="Arial"/>
          <w:b/>
          <w:lang w:eastAsia="it-IT"/>
        </w:rPr>
      </w:pPr>
    </w:p>
    <w:p w14:paraId="375EA393" w14:textId="41DE0B41" w:rsidR="00F862C2" w:rsidRPr="007069AE" w:rsidRDefault="00F862C2" w:rsidP="00F862C2">
      <w:pPr>
        <w:spacing w:after="0" w:line="240" w:lineRule="atLeast"/>
        <w:jc w:val="both"/>
        <w:rPr>
          <w:rFonts w:ascii="Century Gothic" w:hAnsi="Century Gothic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lang w:eastAsia="it-IT"/>
        </w:rPr>
        <w:t xml:space="preserve"> il Regolamento di esecuzione (UE) n. 543/2011 della Commissione del 7 giugno 2011</w:t>
      </w:r>
      <w:r w:rsidRPr="007069AE">
        <w:rPr>
          <w:rFonts w:ascii="Century Gothic" w:hAnsi="Century Gothic" w:cs="Arial"/>
          <w:bCs/>
          <w:lang w:eastAsia="it-IT"/>
        </w:rPr>
        <w:t>, così come modificato dai Regolamenti (UE) n. 996/2011, n. 72/2012, n. 701/2012 e n. 755/2012, recante “Modalità di applicazione del regolamento (CE) n. 1234/2007 nei settori degli ortofrutticoli freschi e degli ortofrutticoli trasformati,</w:t>
      </w:r>
    </w:p>
    <w:p w14:paraId="2714A201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/>
          <w:lang w:eastAsia="it-IT"/>
        </w:rPr>
      </w:pPr>
    </w:p>
    <w:p w14:paraId="5221348E" w14:textId="43B37A55" w:rsidR="00F862C2" w:rsidRPr="007069AE" w:rsidRDefault="00F862C2" w:rsidP="00F862C2">
      <w:pPr>
        <w:spacing w:after="0" w:line="240" w:lineRule="atLeast"/>
        <w:jc w:val="both"/>
        <w:rPr>
          <w:rFonts w:ascii="Century Gothic" w:hAnsi="Century Gothic" w:cs="Arial"/>
          <w:bCs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 xml:space="preserve">VISTO </w:t>
      </w:r>
      <w:r w:rsidRPr="007069AE">
        <w:rPr>
          <w:rFonts w:ascii="Century Gothic" w:hAnsi="Century Gothic" w:cs="Arial"/>
          <w:bCs/>
          <w:lang w:eastAsia="it-IT"/>
        </w:rPr>
        <w:t xml:space="preserve">il Regolamento delegato (UE) n. 2017/891 della Commissione del 13 marzo 2017 che integra il regolamento (UE) n. 1308/2013 del Parlamento europeo e del Consiglio per quanto riguarda i settori degli ortofrutticoli e degli ortofrutticoli trasformati, </w:t>
      </w:r>
      <w:r w:rsidR="008717FA" w:rsidRPr="007069AE">
        <w:rPr>
          <w:rFonts w:ascii="Century Gothic" w:hAnsi="Century Gothic" w:cs="Arial"/>
          <w:bCs/>
          <w:lang w:eastAsia="it-IT"/>
        </w:rPr>
        <w:t xml:space="preserve">e che </w:t>
      </w:r>
      <w:r w:rsidRPr="007069AE">
        <w:rPr>
          <w:rFonts w:ascii="Century Gothic" w:hAnsi="Century Gothic" w:cs="Arial"/>
          <w:bCs/>
          <w:lang w:eastAsia="it-IT"/>
        </w:rPr>
        <w:t>integra il regolamento (UE) n. 1306/2013 del Parlamento europeo e del Consiglio per quanto riguarda le sanzioni da applicare in tali settori e modifica il regolamento di esecuzione (UE) n. 543/2011 della Commissione,</w:t>
      </w:r>
    </w:p>
    <w:p w14:paraId="20930881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/>
          <w:lang w:eastAsia="it-IT"/>
        </w:rPr>
      </w:pPr>
    </w:p>
    <w:p w14:paraId="3EF8B3CC" w14:textId="43B9F4AF" w:rsidR="00F862C2" w:rsidRPr="007069AE" w:rsidRDefault="00F862C2" w:rsidP="00F862C2">
      <w:pPr>
        <w:spacing w:after="0" w:line="240" w:lineRule="atLeast"/>
        <w:jc w:val="both"/>
        <w:rPr>
          <w:rFonts w:ascii="Century Gothic" w:hAnsi="Century Gothic" w:cs="Arial"/>
          <w:bCs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bCs/>
          <w:lang w:eastAsia="it-IT"/>
        </w:rPr>
        <w:t xml:space="preserve"> il Regolamento di esecuzione (UE) n. 2017/892 della Commissione del 13 marzo 2017 recante modalità di applicazione del regolamento (UE) n. 1308/2013 del Parlamento europeo e del Consiglio per quanto riguarda i settori degli ortofrutticoli e degli ortofrutticoli trasformati,</w:t>
      </w:r>
    </w:p>
    <w:p w14:paraId="5792110F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/>
        </w:rPr>
      </w:pPr>
    </w:p>
    <w:p w14:paraId="6C607316" w14:textId="22DBE8CC" w:rsidR="00F862C2" w:rsidRPr="007069AE" w:rsidRDefault="00F862C2" w:rsidP="00193DE7">
      <w:pPr>
        <w:pStyle w:val="Default"/>
        <w:jc w:val="both"/>
        <w:rPr>
          <w:rFonts w:ascii="Century Gothic" w:eastAsia="Calibri" w:hAnsi="Century Gothic" w:cs="Arial"/>
          <w:bCs/>
          <w:color w:val="auto"/>
          <w:sz w:val="22"/>
          <w:szCs w:val="22"/>
          <w:lang w:eastAsia="it-IT"/>
        </w:rPr>
      </w:pPr>
      <w:r w:rsidRPr="007069AE">
        <w:rPr>
          <w:rFonts w:ascii="Century Gothic" w:hAnsi="Century Gothic" w:cs="Arial"/>
          <w:b/>
          <w:sz w:val="22"/>
          <w:szCs w:val="22"/>
        </w:rPr>
        <w:t xml:space="preserve">VISTO </w:t>
      </w:r>
      <w:r w:rsidRPr="007069AE">
        <w:rPr>
          <w:rFonts w:ascii="Century Gothic" w:hAnsi="Century Gothic" w:cs="Arial"/>
          <w:sz w:val="22"/>
          <w:szCs w:val="22"/>
        </w:rPr>
        <w:t>il D</w:t>
      </w:r>
      <w:r w:rsidR="00F73C90" w:rsidRPr="007069AE">
        <w:rPr>
          <w:rFonts w:ascii="Century Gothic" w:hAnsi="Century Gothic" w:cs="Arial"/>
          <w:sz w:val="22"/>
          <w:szCs w:val="22"/>
        </w:rPr>
        <w:t xml:space="preserve">ecreto Ministeriale </w:t>
      </w:r>
      <w:r w:rsidRPr="007069AE">
        <w:rPr>
          <w:rFonts w:ascii="Century Gothic" w:hAnsi="Century Gothic" w:cs="Arial"/>
          <w:sz w:val="22"/>
          <w:szCs w:val="22"/>
        </w:rPr>
        <w:t xml:space="preserve">n. </w:t>
      </w:r>
      <w:r w:rsidR="00193DE7" w:rsidRPr="007069AE">
        <w:rPr>
          <w:rFonts w:ascii="Century Gothic" w:hAnsi="Century Gothic" w:cs="Arial"/>
          <w:sz w:val="22"/>
          <w:szCs w:val="22"/>
        </w:rPr>
        <w:t xml:space="preserve">9194035 del 30 settembre 2020 </w:t>
      </w:r>
      <w:r w:rsidRPr="007069AE">
        <w:rPr>
          <w:rFonts w:ascii="Century Gothic" w:hAnsi="Century Gothic" w:cs="Arial"/>
          <w:sz w:val="22"/>
          <w:szCs w:val="22"/>
        </w:rPr>
        <w:t xml:space="preserve">recante: </w:t>
      </w:r>
      <w:r w:rsidRPr="007069AE">
        <w:rPr>
          <w:rFonts w:ascii="Century Gothic" w:eastAsia="Calibri" w:hAnsi="Century Gothic" w:cs="Arial"/>
          <w:bCs/>
          <w:color w:val="auto"/>
          <w:sz w:val="22"/>
          <w:szCs w:val="22"/>
          <w:lang w:eastAsia="it-IT"/>
        </w:rPr>
        <w:t>“</w:t>
      </w:r>
      <w:r w:rsidR="00193DE7" w:rsidRPr="007069AE">
        <w:rPr>
          <w:rFonts w:ascii="Century Gothic" w:eastAsia="Calibri" w:hAnsi="Century Gothic" w:cs="Arial"/>
          <w:bCs/>
          <w:color w:val="auto"/>
          <w:sz w:val="22"/>
          <w:szCs w:val="22"/>
          <w:lang w:eastAsia="it-IT"/>
        </w:rPr>
        <w:t>Modifica della Strategia nazionale in materia di riconoscimento e controllo delle organizzazioni di produttori ortofrutticoli e loro associazioni, di fondi di esercizio e di programmi operativi, per il periodo 2018-2022, adottata con decreto del Ministro delle politiche agricole alimentari e forestali 29 agosto 2017, n. 4969</w:t>
      </w:r>
      <w:r w:rsidRPr="007069AE">
        <w:rPr>
          <w:rFonts w:ascii="Century Gothic" w:eastAsia="Calibri" w:hAnsi="Century Gothic" w:cs="Arial"/>
          <w:bCs/>
          <w:color w:val="auto"/>
          <w:sz w:val="22"/>
          <w:szCs w:val="22"/>
          <w:lang w:eastAsia="it-IT"/>
        </w:rPr>
        <w:t>”</w:t>
      </w:r>
      <w:r w:rsidR="00F73C90" w:rsidRPr="007069AE">
        <w:rPr>
          <w:rFonts w:ascii="Century Gothic" w:eastAsia="Calibri" w:hAnsi="Century Gothic" w:cs="Arial"/>
          <w:bCs/>
          <w:color w:val="auto"/>
          <w:sz w:val="22"/>
          <w:szCs w:val="22"/>
          <w:lang w:eastAsia="it-IT"/>
        </w:rPr>
        <w:t>,</w:t>
      </w:r>
    </w:p>
    <w:p w14:paraId="764C821E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Cs/>
          <w:lang w:eastAsia="it-IT"/>
        </w:rPr>
      </w:pPr>
    </w:p>
    <w:p w14:paraId="4B2BFB11" w14:textId="36B8FFE8" w:rsidR="00F862C2" w:rsidRPr="007069AE" w:rsidRDefault="00F862C2" w:rsidP="00193DE7">
      <w:pPr>
        <w:pStyle w:val="Default"/>
        <w:jc w:val="both"/>
        <w:rPr>
          <w:rFonts w:ascii="Century Gothic" w:hAnsi="Century Gothic" w:cs="Arial"/>
          <w:sz w:val="22"/>
          <w:szCs w:val="22"/>
        </w:rPr>
      </w:pPr>
      <w:r w:rsidRPr="007069AE">
        <w:rPr>
          <w:rFonts w:ascii="Century Gothic" w:hAnsi="Century Gothic" w:cs="Arial"/>
          <w:b/>
          <w:sz w:val="22"/>
          <w:szCs w:val="22"/>
        </w:rPr>
        <w:lastRenderedPageBreak/>
        <w:t xml:space="preserve">VISTO </w:t>
      </w:r>
      <w:r w:rsidRPr="007069AE">
        <w:rPr>
          <w:rFonts w:ascii="Century Gothic" w:hAnsi="Century Gothic" w:cs="Arial"/>
          <w:sz w:val="22"/>
          <w:szCs w:val="22"/>
        </w:rPr>
        <w:t>il D</w:t>
      </w:r>
      <w:r w:rsidR="00F73C90" w:rsidRPr="007069AE">
        <w:rPr>
          <w:rFonts w:ascii="Century Gothic" w:hAnsi="Century Gothic" w:cs="Arial"/>
          <w:sz w:val="22"/>
          <w:szCs w:val="22"/>
        </w:rPr>
        <w:t xml:space="preserve">ecreto </w:t>
      </w:r>
      <w:r w:rsidRPr="007069AE">
        <w:rPr>
          <w:rFonts w:ascii="Century Gothic" w:hAnsi="Century Gothic" w:cs="Arial"/>
          <w:sz w:val="22"/>
          <w:szCs w:val="22"/>
        </w:rPr>
        <w:t>M</w:t>
      </w:r>
      <w:r w:rsidR="00F73C90" w:rsidRPr="007069AE">
        <w:rPr>
          <w:rFonts w:ascii="Century Gothic" w:hAnsi="Century Gothic" w:cs="Arial"/>
          <w:sz w:val="22"/>
          <w:szCs w:val="22"/>
        </w:rPr>
        <w:t xml:space="preserve">inisteriale </w:t>
      </w:r>
      <w:r w:rsidRPr="007069AE">
        <w:rPr>
          <w:rFonts w:ascii="Century Gothic" w:hAnsi="Century Gothic" w:cs="Arial"/>
          <w:sz w:val="22"/>
          <w:szCs w:val="22"/>
        </w:rPr>
        <w:t xml:space="preserve">n. </w:t>
      </w:r>
      <w:r w:rsidR="00193DE7" w:rsidRPr="007069AE">
        <w:rPr>
          <w:rFonts w:ascii="Century Gothic" w:hAnsi="Century Gothic" w:cs="Arial"/>
          <w:sz w:val="22"/>
          <w:szCs w:val="22"/>
        </w:rPr>
        <w:t>9194017 del 30 settembre 2020</w:t>
      </w:r>
      <w:r w:rsidR="007069AE" w:rsidRPr="007069AE">
        <w:rPr>
          <w:rFonts w:ascii="Century Gothic" w:hAnsi="Century Gothic" w:cs="Arial"/>
          <w:sz w:val="22"/>
          <w:szCs w:val="22"/>
        </w:rPr>
        <w:t xml:space="preserve"> recante</w:t>
      </w:r>
      <w:r w:rsidRPr="007069AE">
        <w:rPr>
          <w:rFonts w:ascii="Century Gothic" w:hAnsi="Century Gothic" w:cs="Arial"/>
          <w:sz w:val="22"/>
          <w:szCs w:val="22"/>
        </w:rPr>
        <w:t xml:space="preserve">: </w:t>
      </w:r>
      <w:r w:rsidRPr="007069AE">
        <w:rPr>
          <w:rFonts w:ascii="Century Gothic" w:eastAsia="Calibri" w:hAnsi="Century Gothic" w:cs="Arial"/>
          <w:color w:val="auto"/>
          <w:sz w:val="22"/>
          <w:szCs w:val="22"/>
        </w:rPr>
        <w:t>“</w:t>
      </w:r>
      <w:r w:rsidR="00193DE7" w:rsidRPr="007069AE">
        <w:rPr>
          <w:rFonts w:ascii="Century Gothic" w:eastAsia="Calibri" w:hAnsi="Century Gothic" w:cs="Arial"/>
          <w:color w:val="auto"/>
          <w:sz w:val="22"/>
          <w:szCs w:val="22"/>
        </w:rPr>
        <w:t>Disposizioni nazionali in materia di riconoscimento e controllo delle organizzazioni di produttori ortofrutticoli e loro associazioni, di fondi di esercizio e programmi operativi”,</w:t>
      </w:r>
    </w:p>
    <w:p w14:paraId="6568EB28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/>
        </w:rPr>
      </w:pPr>
    </w:p>
    <w:p w14:paraId="6983FA92" w14:textId="391DE7B1" w:rsidR="00F73C90" w:rsidRPr="007069AE" w:rsidRDefault="00F862C2" w:rsidP="00193DE7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  <w:r w:rsidRPr="007069AE">
        <w:rPr>
          <w:rFonts w:ascii="Century Gothic" w:hAnsi="Century Gothic" w:cs="Arial"/>
          <w:b/>
          <w:sz w:val="22"/>
          <w:szCs w:val="22"/>
        </w:rPr>
        <w:t xml:space="preserve">VISTA </w:t>
      </w:r>
      <w:r w:rsidRPr="007069AE">
        <w:rPr>
          <w:rFonts w:ascii="Century Gothic" w:hAnsi="Century Gothic" w:cs="Arial"/>
          <w:sz w:val="22"/>
          <w:szCs w:val="22"/>
        </w:rPr>
        <w:t xml:space="preserve">la Circolare Ministeriale </w:t>
      </w:r>
      <w:r w:rsidRPr="00CB5D06">
        <w:rPr>
          <w:rFonts w:ascii="Century Gothic" w:eastAsia="Calibri" w:hAnsi="Century Gothic" w:cs="Arial"/>
          <w:color w:val="auto"/>
          <w:sz w:val="22"/>
          <w:szCs w:val="22"/>
        </w:rPr>
        <w:t>n</w:t>
      </w:r>
      <w:r w:rsidR="00CB5D06">
        <w:rPr>
          <w:rFonts w:ascii="Century Gothic" w:eastAsia="Calibri" w:hAnsi="Century Gothic" w:cs="Arial"/>
          <w:color w:val="auto"/>
          <w:sz w:val="22"/>
          <w:szCs w:val="22"/>
        </w:rPr>
        <w:t>.</w:t>
      </w:r>
      <w:r w:rsidRPr="00CB5D06">
        <w:rPr>
          <w:rFonts w:ascii="Century Gothic" w:eastAsia="Calibri" w:hAnsi="Century Gothic" w:cs="Arial"/>
          <w:color w:val="auto"/>
          <w:sz w:val="22"/>
          <w:szCs w:val="22"/>
        </w:rPr>
        <w:t xml:space="preserve"> </w:t>
      </w:r>
      <w:r w:rsidR="00CB5D06" w:rsidRPr="00CB5D06">
        <w:rPr>
          <w:rFonts w:ascii="Century Gothic" w:eastAsia="Calibri" w:hAnsi="Century Gothic" w:cs="Arial"/>
          <w:color w:val="auto"/>
          <w:sz w:val="22"/>
          <w:szCs w:val="22"/>
        </w:rPr>
        <w:t>115873 del 10</w:t>
      </w:r>
      <w:r w:rsidR="00CB5D06">
        <w:rPr>
          <w:rFonts w:ascii="Century Gothic" w:eastAsia="Calibri" w:hAnsi="Century Gothic" w:cs="Arial"/>
          <w:color w:val="auto"/>
          <w:sz w:val="22"/>
          <w:szCs w:val="22"/>
        </w:rPr>
        <w:t>.</w:t>
      </w:r>
      <w:r w:rsidR="00CB5D06" w:rsidRPr="00CB5D06">
        <w:rPr>
          <w:rFonts w:ascii="Century Gothic" w:eastAsia="Calibri" w:hAnsi="Century Gothic" w:cs="Arial"/>
          <w:color w:val="auto"/>
          <w:sz w:val="22"/>
          <w:szCs w:val="22"/>
        </w:rPr>
        <w:t>03</w:t>
      </w:r>
      <w:r w:rsidR="00CB5D06">
        <w:rPr>
          <w:rFonts w:ascii="Century Gothic" w:eastAsia="Calibri" w:hAnsi="Century Gothic" w:cs="Arial"/>
          <w:color w:val="auto"/>
          <w:sz w:val="22"/>
          <w:szCs w:val="22"/>
        </w:rPr>
        <w:t>.</w:t>
      </w:r>
      <w:r w:rsidR="00CB5D06" w:rsidRPr="00CB5D06">
        <w:rPr>
          <w:rFonts w:ascii="Century Gothic" w:eastAsia="Calibri" w:hAnsi="Century Gothic" w:cs="Arial"/>
          <w:color w:val="auto"/>
          <w:sz w:val="22"/>
          <w:szCs w:val="22"/>
        </w:rPr>
        <w:t>2021</w:t>
      </w:r>
      <w:r w:rsidR="00FD1A56" w:rsidRPr="00CB5D06">
        <w:rPr>
          <w:rFonts w:ascii="Century Gothic" w:eastAsia="Calibri" w:hAnsi="Century Gothic" w:cs="Arial"/>
          <w:color w:val="auto"/>
          <w:sz w:val="22"/>
          <w:szCs w:val="22"/>
        </w:rPr>
        <w:t xml:space="preserve"> </w:t>
      </w:r>
      <w:r w:rsidRPr="00CB5D06">
        <w:rPr>
          <w:rFonts w:ascii="Century Gothic" w:eastAsia="Calibri" w:hAnsi="Century Gothic" w:cs="Arial"/>
          <w:color w:val="auto"/>
          <w:sz w:val="22"/>
          <w:szCs w:val="22"/>
        </w:rPr>
        <w:t>recante</w:t>
      </w:r>
      <w:r w:rsidRPr="007069AE">
        <w:rPr>
          <w:rFonts w:ascii="Century Gothic" w:hAnsi="Century Gothic" w:cs="Arial"/>
          <w:sz w:val="22"/>
          <w:szCs w:val="22"/>
        </w:rPr>
        <w:t xml:space="preserve">: </w:t>
      </w:r>
      <w:r w:rsidRPr="007069AE">
        <w:rPr>
          <w:rFonts w:ascii="Century Gothic" w:eastAsia="Calibri" w:hAnsi="Century Gothic" w:cs="Arial"/>
          <w:color w:val="auto"/>
          <w:sz w:val="22"/>
          <w:szCs w:val="22"/>
        </w:rPr>
        <w:t>“</w:t>
      </w:r>
      <w:r w:rsidR="00193DE7" w:rsidRPr="007069AE">
        <w:rPr>
          <w:rFonts w:ascii="Century Gothic" w:eastAsia="Calibri" w:hAnsi="Century Gothic" w:cs="Arial"/>
          <w:color w:val="auto"/>
          <w:sz w:val="22"/>
          <w:szCs w:val="22"/>
        </w:rPr>
        <w:t>Attuazione dei programmi operativi delle organizzazioni di produttori ortofrutticoli - valori massimi ed importi forfettari per talune tipologie di spese ammissibili</w:t>
      </w:r>
      <w:r w:rsidRPr="007069AE">
        <w:rPr>
          <w:rFonts w:ascii="Century Gothic" w:eastAsia="Calibri" w:hAnsi="Century Gothic" w:cs="Arial"/>
          <w:color w:val="auto"/>
          <w:sz w:val="22"/>
          <w:szCs w:val="22"/>
        </w:rPr>
        <w:t>”</w:t>
      </w:r>
      <w:r w:rsidR="00F73C90" w:rsidRPr="007069AE">
        <w:rPr>
          <w:rFonts w:ascii="Century Gothic" w:eastAsia="Calibri" w:hAnsi="Century Gothic" w:cs="Arial"/>
          <w:color w:val="auto"/>
          <w:sz w:val="22"/>
          <w:szCs w:val="22"/>
        </w:rPr>
        <w:t>,</w:t>
      </w:r>
    </w:p>
    <w:p w14:paraId="70A4369E" w14:textId="66D04980" w:rsidR="008E78F5" w:rsidRPr="007069AE" w:rsidRDefault="008E78F5" w:rsidP="00193DE7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</w:p>
    <w:p w14:paraId="5FA0A850" w14:textId="51723871" w:rsidR="008E78F5" w:rsidRDefault="008E78F5" w:rsidP="00193DE7">
      <w:pPr>
        <w:pStyle w:val="Default"/>
        <w:jc w:val="both"/>
        <w:rPr>
          <w:rFonts w:ascii="Century Gothic" w:hAnsi="Century Gothic" w:cs="Arial"/>
          <w:sz w:val="22"/>
          <w:szCs w:val="22"/>
        </w:rPr>
      </w:pPr>
      <w:r w:rsidRPr="007069AE">
        <w:rPr>
          <w:rFonts w:ascii="Century Gothic" w:hAnsi="Century Gothic" w:cs="Arial"/>
          <w:b/>
          <w:bCs/>
          <w:sz w:val="22"/>
          <w:szCs w:val="22"/>
        </w:rPr>
        <w:t xml:space="preserve">ATTESO </w:t>
      </w:r>
      <w:r w:rsidRPr="007069AE">
        <w:rPr>
          <w:rFonts w:ascii="Century Gothic" w:hAnsi="Century Gothic" w:cs="Arial"/>
          <w:sz w:val="22"/>
          <w:szCs w:val="22"/>
        </w:rPr>
        <w:t>che la O</w:t>
      </w:r>
      <w:r w:rsidR="007069AE" w:rsidRPr="007069AE">
        <w:rPr>
          <w:rFonts w:ascii="Century Gothic" w:hAnsi="Century Gothic" w:cs="Arial"/>
          <w:sz w:val="22"/>
          <w:szCs w:val="22"/>
        </w:rPr>
        <w:t>P</w:t>
      </w:r>
      <w:r w:rsidRPr="007069AE">
        <w:rPr>
          <w:rFonts w:ascii="Century Gothic" w:hAnsi="Century Gothic" w:cs="Arial"/>
          <w:sz w:val="22"/>
          <w:szCs w:val="22"/>
        </w:rPr>
        <w:t xml:space="preserve"> o</w:t>
      </w:r>
      <w:r w:rsidR="007069AE" w:rsidRPr="007069AE">
        <w:rPr>
          <w:rFonts w:ascii="Century Gothic" w:hAnsi="Century Gothic" w:cs="Arial"/>
          <w:sz w:val="22"/>
          <w:szCs w:val="22"/>
        </w:rPr>
        <w:t xml:space="preserve"> </w:t>
      </w:r>
      <w:r w:rsidRPr="007069AE">
        <w:rPr>
          <w:rFonts w:ascii="Century Gothic" w:hAnsi="Century Gothic" w:cs="Arial"/>
          <w:sz w:val="22"/>
          <w:szCs w:val="22"/>
        </w:rPr>
        <w:t xml:space="preserve">AOP (indicare) ha presentato la domanda di approvazione del programma operativo </w:t>
      </w:r>
      <w:r w:rsidR="00C718D9">
        <w:rPr>
          <w:rFonts w:ascii="Century Gothic" w:hAnsi="Century Gothic" w:cs="Arial"/>
          <w:sz w:val="22"/>
          <w:szCs w:val="22"/>
        </w:rPr>
        <w:t>poliennale /(20../20..)</w:t>
      </w:r>
      <w:r w:rsidRPr="007069AE">
        <w:rPr>
          <w:rFonts w:ascii="Century Gothic" w:hAnsi="Century Gothic" w:cs="Arial"/>
          <w:sz w:val="22"/>
          <w:szCs w:val="22"/>
        </w:rPr>
        <w:t xml:space="preserve"> in data (indicare) protocollo (indicare) e</w:t>
      </w:r>
      <w:r w:rsidR="007069AE" w:rsidRPr="007069AE">
        <w:rPr>
          <w:rFonts w:ascii="Century Gothic" w:hAnsi="Century Gothic" w:cs="Arial"/>
          <w:sz w:val="22"/>
          <w:szCs w:val="22"/>
        </w:rPr>
        <w:t xml:space="preserve"> acquisita </w:t>
      </w:r>
      <w:r w:rsidRPr="007069AE">
        <w:rPr>
          <w:rFonts w:ascii="Century Gothic" w:hAnsi="Century Gothic" w:cs="Arial"/>
          <w:sz w:val="22"/>
          <w:szCs w:val="22"/>
        </w:rPr>
        <w:t xml:space="preserve">successivamente </w:t>
      </w:r>
      <w:r w:rsidR="007069AE" w:rsidRPr="007069AE">
        <w:rPr>
          <w:rFonts w:ascii="Century Gothic" w:hAnsi="Century Gothic" w:cs="Arial"/>
          <w:sz w:val="22"/>
          <w:szCs w:val="22"/>
        </w:rPr>
        <w:t xml:space="preserve">a tale termine nel sistema informativo di Regione Lombardia (SiSco), </w:t>
      </w:r>
    </w:p>
    <w:p w14:paraId="5AE60113" w14:textId="44C41AD5" w:rsidR="00FD1A56" w:rsidRDefault="00FD1A56" w:rsidP="00193DE7">
      <w:pPr>
        <w:pStyle w:val="Default"/>
        <w:jc w:val="both"/>
        <w:rPr>
          <w:rFonts w:ascii="Century Gothic" w:hAnsi="Century Gothic" w:cs="Arial"/>
          <w:sz w:val="22"/>
          <w:szCs w:val="22"/>
        </w:rPr>
      </w:pPr>
    </w:p>
    <w:p w14:paraId="48DB66DF" w14:textId="77777777" w:rsidR="00FD1A56" w:rsidRPr="007069AE" w:rsidRDefault="00FD1A56" w:rsidP="00FD1A5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  <w:b/>
          <w:bCs/>
        </w:rPr>
        <w:t>PRESO ATTO</w:t>
      </w:r>
      <w:r w:rsidRPr="007069AE">
        <w:rPr>
          <w:rFonts w:ascii="Century Gothic" w:hAnsi="Century Gothic" w:cs="Arial"/>
        </w:rPr>
        <w:t xml:space="preserve"> che a seguito di specifica richiesta di chiarimento sono state trasmesse a mezzo PEC i documenti e le informazioni per il completamento dell’attività istruttoria di approvazione del programma operativo esecutivo annualità 20..,</w:t>
      </w:r>
    </w:p>
    <w:p w14:paraId="347D18AC" w14:textId="3E284B70" w:rsidR="007069AE" w:rsidRPr="007069AE" w:rsidRDefault="007069AE" w:rsidP="00193DE7">
      <w:pPr>
        <w:pStyle w:val="Default"/>
        <w:jc w:val="both"/>
        <w:rPr>
          <w:rFonts w:ascii="Century Gothic" w:hAnsi="Century Gothic" w:cs="Arial"/>
          <w:sz w:val="22"/>
          <w:szCs w:val="22"/>
        </w:rPr>
      </w:pPr>
    </w:p>
    <w:p w14:paraId="4320DE5B" w14:textId="275953B7" w:rsidR="00964418" w:rsidRPr="007069AE" w:rsidRDefault="00964418" w:rsidP="0096441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</w:rPr>
      </w:pPr>
      <w:r w:rsidRPr="007069AE">
        <w:rPr>
          <w:rFonts w:ascii="Century Gothic" w:hAnsi="Century Gothic" w:cs="Arial"/>
          <w:b/>
          <w:bCs/>
        </w:rPr>
        <w:t xml:space="preserve">VERIFICATO </w:t>
      </w:r>
      <w:r w:rsidRPr="007069AE">
        <w:rPr>
          <w:rFonts w:ascii="Century Gothic" w:hAnsi="Century Gothic" w:cs="Arial"/>
        </w:rPr>
        <w:t>che</w:t>
      </w:r>
      <w:r w:rsidRPr="007069AE">
        <w:rPr>
          <w:rFonts w:ascii="Century Gothic" w:hAnsi="Century Gothic" w:cs="Arial"/>
          <w:b/>
          <w:bCs/>
        </w:rPr>
        <w:t>:</w:t>
      </w:r>
    </w:p>
    <w:p w14:paraId="520E4E34" w14:textId="119ACCD2" w:rsidR="00964418" w:rsidRPr="007069AE" w:rsidRDefault="00964418" w:rsidP="0019271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</w:rPr>
        <w:t xml:space="preserve">gli obiettivi generali che la OP si propone di raggiungere con il piano operativo, </w:t>
      </w:r>
      <w:r w:rsidR="00C718D9">
        <w:rPr>
          <w:rFonts w:ascii="Century Gothic" w:hAnsi="Century Gothic" w:cs="Arial"/>
        </w:rPr>
        <w:t xml:space="preserve">poliennale </w:t>
      </w:r>
      <w:r w:rsidRPr="007069AE">
        <w:rPr>
          <w:rFonts w:ascii="Century Gothic" w:hAnsi="Century Gothic" w:cs="Arial"/>
        </w:rPr>
        <w:t xml:space="preserve">rientrano </w:t>
      </w:r>
      <w:r w:rsidR="00F952AB" w:rsidRPr="007069AE">
        <w:rPr>
          <w:rFonts w:ascii="Century Gothic" w:hAnsi="Century Gothic" w:cs="Arial"/>
        </w:rPr>
        <w:t>t</w:t>
      </w:r>
      <w:r w:rsidRPr="007069AE">
        <w:rPr>
          <w:rFonts w:ascii="Century Gothic" w:hAnsi="Century Gothic" w:cs="Arial"/>
        </w:rPr>
        <w:t>ra quelli previsti dalla regolamentazione comunitaria, dalla strategia nazionale e dalle disposizioni ministeriali in materia di programmi operativi;</w:t>
      </w:r>
    </w:p>
    <w:p w14:paraId="1FCA8B53" w14:textId="662EF661" w:rsidR="00964418" w:rsidRPr="007069AE" w:rsidRDefault="00964418" w:rsidP="0019271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</w:rPr>
        <w:t>le azioni proposte sono funzionali e attinenti a quanto previsto dal Reg. (UE) n 17/891 e Reg. (UE) n. 17/892 e idonee al raggiungimento degli obiettivi indicati nel PO,</w:t>
      </w:r>
    </w:p>
    <w:p w14:paraId="08FF90AA" w14:textId="305E03CA" w:rsidR="00964418" w:rsidRPr="007069AE" w:rsidRDefault="00964418" w:rsidP="0019271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</w:rPr>
        <w:t xml:space="preserve">il piano </w:t>
      </w:r>
      <w:r w:rsidR="00C718D9">
        <w:rPr>
          <w:rFonts w:ascii="Century Gothic" w:hAnsi="Century Gothic" w:cs="Arial"/>
        </w:rPr>
        <w:t>poliennale</w:t>
      </w:r>
      <w:r w:rsidRPr="007069AE">
        <w:rPr>
          <w:rFonts w:ascii="Century Gothic" w:hAnsi="Century Gothic" w:cs="Arial"/>
        </w:rPr>
        <w:t xml:space="preserve"> rispetta tutte le condizioni previste dal Reg. (UE) n 17/891 e</w:t>
      </w:r>
      <w:r w:rsidR="00F952AB" w:rsidRPr="007069AE">
        <w:rPr>
          <w:rFonts w:ascii="Century Gothic" w:hAnsi="Century Gothic" w:cs="Arial"/>
        </w:rPr>
        <w:t xml:space="preserve"> </w:t>
      </w:r>
      <w:r w:rsidRPr="007069AE">
        <w:rPr>
          <w:rFonts w:ascii="Century Gothic" w:hAnsi="Century Gothic" w:cs="Arial"/>
        </w:rPr>
        <w:t xml:space="preserve">Reg. (UE) n. 17/892, così come specificato nella lista di controllo che costituisce parte </w:t>
      </w:r>
      <w:r w:rsidR="00F952AB" w:rsidRPr="007069AE">
        <w:rPr>
          <w:rFonts w:ascii="Century Gothic" w:hAnsi="Century Gothic" w:cs="Arial"/>
        </w:rPr>
        <w:t>s</w:t>
      </w:r>
      <w:r w:rsidRPr="007069AE">
        <w:rPr>
          <w:rFonts w:ascii="Century Gothic" w:hAnsi="Century Gothic" w:cs="Arial"/>
        </w:rPr>
        <w:t>ostanziale per l’approvazione del programma operativo esecutivo annuale</w:t>
      </w:r>
      <w:r w:rsidR="00F952AB" w:rsidRPr="007069AE">
        <w:rPr>
          <w:rFonts w:ascii="Century Gothic" w:hAnsi="Century Gothic" w:cs="Arial"/>
        </w:rPr>
        <w:t xml:space="preserve"> </w:t>
      </w:r>
      <w:r w:rsidRPr="007069AE">
        <w:rPr>
          <w:rFonts w:ascii="Century Gothic" w:hAnsi="Century Gothic" w:cs="Arial"/>
        </w:rPr>
        <w:t>2020</w:t>
      </w:r>
      <w:r w:rsidR="003B651C" w:rsidRPr="007069AE">
        <w:rPr>
          <w:rFonts w:ascii="Century Gothic" w:hAnsi="Century Gothic" w:cs="Arial"/>
        </w:rPr>
        <w:t>;</w:t>
      </w:r>
    </w:p>
    <w:p w14:paraId="19D07424" w14:textId="649985F8" w:rsidR="00E8520E" w:rsidRPr="007069AE" w:rsidRDefault="00E8520E" w:rsidP="00E8520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</w:p>
    <w:p w14:paraId="50B9BBE7" w14:textId="0E325B1B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Cs/>
          <w:sz w:val="22"/>
          <w:szCs w:val="22"/>
        </w:rPr>
      </w:pPr>
      <w:r w:rsidRPr="007069AE">
        <w:rPr>
          <w:rFonts w:ascii="Century Gothic" w:hAnsi="Century Gothic"/>
          <w:b/>
          <w:bCs/>
          <w:sz w:val="22"/>
          <w:szCs w:val="22"/>
        </w:rPr>
        <w:t xml:space="preserve">RICHIAMATE </w:t>
      </w:r>
      <w:r w:rsidRPr="007069AE">
        <w:rPr>
          <w:rFonts w:ascii="Century Gothic" w:hAnsi="Century Gothic"/>
          <w:bCs/>
          <w:sz w:val="22"/>
          <w:szCs w:val="22"/>
        </w:rPr>
        <w:t>le competenze proprie dei Dirigenti di cui alla Legge regionale 7 luglio 2008, n. 20 “Testo unico delle leggi regionali in materia di organizzazione e personale”;</w:t>
      </w:r>
    </w:p>
    <w:p w14:paraId="2A5C27F4" w14:textId="77777777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006A67BC" w14:textId="27A970E1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Cs/>
          <w:sz w:val="22"/>
          <w:szCs w:val="22"/>
        </w:rPr>
      </w:pPr>
      <w:r w:rsidRPr="007069AE">
        <w:rPr>
          <w:rFonts w:ascii="Century Gothic" w:hAnsi="Century Gothic"/>
          <w:b/>
          <w:bCs/>
          <w:sz w:val="22"/>
          <w:szCs w:val="22"/>
        </w:rPr>
        <w:t xml:space="preserve">RICHIAMATO </w:t>
      </w:r>
      <w:r w:rsidRPr="007069AE">
        <w:rPr>
          <w:rFonts w:ascii="Century Gothic" w:hAnsi="Century Gothic"/>
          <w:bCs/>
          <w:sz w:val="22"/>
          <w:szCs w:val="22"/>
        </w:rPr>
        <w:t>il decreto del Segretario Generale n. 8619 del 26 settembre 2013 “Obiettivi e attribuzioni dei centri di responsabilità dell’Organismo Pagatore Regionale;</w:t>
      </w:r>
    </w:p>
    <w:p w14:paraId="3408D779" w14:textId="77777777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/>
          <w:bCs/>
          <w:sz w:val="22"/>
          <w:szCs w:val="22"/>
          <w:highlight w:val="yellow"/>
        </w:rPr>
      </w:pPr>
    </w:p>
    <w:p w14:paraId="0D1A5078" w14:textId="2C7588AB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Cs/>
          <w:sz w:val="22"/>
          <w:szCs w:val="22"/>
        </w:rPr>
      </w:pPr>
      <w:r w:rsidRPr="007069AE">
        <w:rPr>
          <w:rFonts w:ascii="Century Gothic" w:hAnsi="Century Gothic"/>
          <w:b/>
          <w:bCs/>
          <w:sz w:val="22"/>
          <w:szCs w:val="22"/>
        </w:rPr>
        <w:t xml:space="preserve">RICHIAMATA </w:t>
      </w:r>
      <w:r w:rsidRPr="007069AE">
        <w:rPr>
          <w:rFonts w:ascii="Century Gothic" w:hAnsi="Century Gothic"/>
          <w:bCs/>
          <w:sz w:val="22"/>
          <w:szCs w:val="22"/>
        </w:rPr>
        <w:t>la delibera della Giunta Regionale n. 10/2923 del 19 dicembre 2014 “Struttura, compiti e attribuzioni dell'organismo pagatore regionale in attuazione del Reg. Del. (UE) n. 907/2014”;</w:t>
      </w:r>
    </w:p>
    <w:p w14:paraId="55A8AC54" w14:textId="77777777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58DD5C6" w14:textId="523EFE25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Cs/>
          <w:sz w:val="22"/>
          <w:szCs w:val="22"/>
        </w:rPr>
      </w:pPr>
      <w:r w:rsidRPr="007069AE">
        <w:rPr>
          <w:rFonts w:ascii="Century Gothic" w:hAnsi="Century Gothic"/>
          <w:b/>
          <w:bCs/>
          <w:sz w:val="22"/>
          <w:szCs w:val="22"/>
        </w:rPr>
        <w:t xml:space="preserve">RICHIAMATI </w:t>
      </w:r>
      <w:r w:rsidRPr="007069AE">
        <w:rPr>
          <w:rFonts w:ascii="Century Gothic" w:hAnsi="Century Gothic"/>
          <w:bCs/>
          <w:sz w:val="22"/>
          <w:szCs w:val="22"/>
        </w:rPr>
        <w:t>i provvedimenti organizzativi della XI legislatura;</w:t>
      </w:r>
    </w:p>
    <w:p w14:paraId="5848FAE0" w14:textId="77777777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2A2AE33" w14:textId="6EBCD857" w:rsidR="003B651C" w:rsidRPr="007069AE" w:rsidRDefault="003B651C" w:rsidP="00E813A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Theme="minorHAnsi" w:hAnsi="Century Gothic" w:cs="CenturyGothic"/>
        </w:rPr>
      </w:pPr>
      <w:r w:rsidRPr="007069AE">
        <w:rPr>
          <w:rFonts w:ascii="Century Gothic" w:eastAsiaTheme="minorHAnsi" w:hAnsi="Century Gothic" w:cs="CenturyGothic-Bold"/>
          <w:b/>
          <w:bCs/>
        </w:rPr>
        <w:t xml:space="preserve">DATO </w:t>
      </w:r>
      <w:r w:rsidRPr="007069AE">
        <w:rPr>
          <w:rFonts w:ascii="Century Gothic" w:hAnsi="Century Gothic" w:cs="Arial"/>
          <w:b/>
          <w:bCs/>
        </w:rPr>
        <w:t>ATTO</w:t>
      </w:r>
      <w:r w:rsidRPr="007069AE">
        <w:rPr>
          <w:rFonts w:ascii="Century Gothic" w:hAnsi="Century Gothic" w:cs="Arial"/>
        </w:rPr>
        <w:t xml:space="preserve"> che il presente provvedimento conclude </w:t>
      </w:r>
      <w:r w:rsidR="00E813AB" w:rsidRPr="007069AE">
        <w:rPr>
          <w:rFonts w:ascii="Century Gothic" w:hAnsi="Century Gothic" w:cs="Arial"/>
        </w:rPr>
        <w:t xml:space="preserve">il procedimento di </w:t>
      </w:r>
      <w:r w:rsidRPr="007069AE">
        <w:rPr>
          <w:rFonts w:ascii="Century Gothic" w:hAnsi="Century Gothic" w:cs="Arial"/>
        </w:rPr>
        <w:t xml:space="preserve">approvazione del programma operativo </w:t>
      </w:r>
      <w:r w:rsidR="00C718D9">
        <w:rPr>
          <w:rFonts w:ascii="Century Gothic" w:hAnsi="Century Gothic" w:cs="Arial"/>
        </w:rPr>
        <w:t>poliennale 20../20…</w:t>
      </w:r>
    </w:p>
    <w:p w14:paraId="2C00DB72" w14:textId="77777777" w:rsidR="009020A0" w:rsidRPr="007069AE" w:rsidRDefault="009020A0" w:rsidP="00DE07A3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Cs/>
          <w:sz w:val="22"/>
          <w:szCs w:val="22"/>
        </w:rPr>
      </w:pPr>
    </w:p>
    <w:p w14:paraId="07AE6D11" w14:textId="77777777" w:rsidR="009020A0" w:rsidRPr="007069AE" w:rsidRDefault="009020A0" w:rsidP="00DE07A3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sz w:val="22"/>
          <w:szCs w:val="22"/>
        </w:rPr>
      </w:pPr>
      <w:r w:rsidRPr="007069AE">
        <w:rPr>
          <w:rFonts w:ascii="Century Gothic" w:hAnsi="Century Gothic"/>
          <w:sz w:val="22"/>
          <w:szCs w:val="22"/>
        </w:rPr>
        <w:t>Recepite integralmente le premesse:</w:t>
      </w:r>
    </w:p>
    <w:p w14:paraId="499AE28B" w14:textId="77777777" w:rsidR="009020A0" w:rsidRPr="007069AE" w:rsidRDefault="009020A0" w:rsidP="00DE07A3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sz w:val="22"/>
          <w:szCs w:val="22"/>
        </w:rPr>
      </w:pPr>
    </w:p>
    <w:p w14:paraId="55F1BF45" w14:textId="3399F560" w:rsidR="009020A0" w:rsidRPr="007069AE" w:rsidRDefault="009020A0" w:rsidP="00DE07A3">
      <w:pPr>
        <w:pStyle w:val="NormaleWeb"/>
        <w:spacing w:before="0" w:beforeAutospacing="0" w:after="0" w:line="240" w:lineRule="atLeast"/>
        <w:jc w:val="center"/>
        <w:rPr>
          <w:rFonts w:ascii="Century Gothic" w:hAnsi="Century Gothic"/>
          <w:b/>
          <w:bCs/>
          <w:sz w:val="22"/>
          <w:szCs w:val="22"/>
        </w:rPr>
      </w:pPr>
      <w:r w:rsidRPr="007069AE">
        <w:rPr>
          <w:rFonts w:ascii="Century Gothic" w:hAnsi="Century Gothic"/>
          <w:b/>
          <w:bCs/>
          <w:sz w:val="22"/>
          <w:szCs w:val="22"/>
        </w:rPr>
        <w:t>DECRETA</w:t>
      </w:r>
    </w:p>
    <w:p w14:paraId="346736BF" w14:textId="6841E491" w:rsidR="003D5865" w:rsidRPr="007069AE" w:rsidRDefault="003D5865" w:rsidP="003D5865">
      <w:pPr>
        <w:pStyle w:val="NormaleWeb"/>
        <w:spacing w:before="0" w:beforeAutospacing="0" w:after="0" w:line="240" w:lineRule="atLeast"/>
        <w:rPr>
          <w:rFonts w:ascii="Century Gothic" w:hAnsi="Century Gothic"/>
          <w:b/>
          <w:bCs/>
          <w:sz w:val="22"/>
          <w:szCs w:val="22"/>
        </w:rPr>
      </w:pPr>
    </w:p>
    <w:p w14:paraId="6E106243" w14:textId="36741E7D" w:rsidR="00FE6505" w:rsidRPr="007069AE" w:rsidRDefault="003D5865" w:rsidP="00C718D9">
      <w:pPr>
        <w:pStyle w:val="NormaleWeb"/>
        <w:spacing w:before="0" w:beforeAutospacing="0" w:after="0" w:line="240" w:lineRule="atLeast"/>
        <w:jc w:val="both"/>
        <w:rPr>
          <w:rFonts w:ascii="Century Gothic" w:hAnsi="Century Gothic" w:cs="Arial"/>
          <w:bCs/>
        </w:rPr>
      </w:pPr>
      <w:r w:rsidRPr="007069AE">
        <w:rPr>
          <w:rFonts w:ascii="Century Gothic" w:hAnsi="Century Gothic"/>
          <w:sz w:val="22"/>
          <w:szCs w:val="22"/>
        </w:rPr>
        <w:t>di approvare</w:t>
      </w:r>
      <w:r w:rsidR="00E813AB" w:rsidRPr="007069AE">
        <w:rPr>
          <w:rFonts w:ascii="Century Gothic" w:hAnsi="Century Gothic"/>
          <w:sz w:val="22"/>
          <w:szCs w:val="22"/>
        </w:rPr>
        <w:t xml:space="preserve"> </w:t>
      </w:r>
      <w:r w:rsidR="006849AE" w:rsidRPr="007069AE">
        <w:rPr>
          <w:rFonts w:ascii="Century Gothic" w:hAnsi="Century Gothic"/>
          <w:sz w:val="22"/>
          <w:szCs w:val="22"/>
        </w:rPr>
        <w:t>a favore della AOP (indicare) o OP (indicare), cuaa (indicare) con sede in (indicare)</w:t>
      </w:r>
      <w:r w:rsidR="00C718D9">
        <w:rPr>
          <w:rFonts w:ascii="Century Gothic" w:hAnsi="Century Gothic"/>
          <w:sz w:val="22"/>
          <w:szCs w:val="22"/>
        </w:rPr>
        <w:t xml:space="preserve"> </w:t>
      </w:r>
      <w:r w:rsidR="00C718D9">
        <w:rPr>
          <w:rFonts w:ascii="Century Gothic" w:hAnsi="Century Gothic" w:cs="Arial"/>
        </w:rPr>
        <w:t>il programma operativo poliennale 20../20.. e</w:t>
      </w:r>
    </w:p>
    <w:p w14:paraId="011C376B" w14:textId="7E7816EA" w:rsidR="00E42D8E" w:rsidRPr="00E42D8E" w:rsidRDefault="00C718D9" w:rsidP="00192717">
      <w:pPr>
        <w:pStyle w:val="Paragrafoelenco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Century Gothic" w:hAnsi="Century Gothic" w:cs="Arial"/>
          <w:bCs/>
        </w:rPr>
      </w:pPr>
      <w:r>
        <w:rPr>
          <w:rFonts w:ascii="Century Gothic" w:hAnsi="Century Gothic" w:cs="Arial"/>
        </w:rPr>
        <w:t>di stabilire per ciascuna annualità del programma operativo poliennale il valore del fondo di esercizio come indicato nella tabella finanziaria allegata al presente atto.</w:t>
      </w:r>
    </w:p>
    <w:p w14:paraId="2A3510FB" w14:textId="53E3DE9E" w:rsidR="008A3E46" w:rsidRPr="00F25D59" w:rsidRDefault="008A3E46" w:rsidP="00F25D59">
      <w:pPr>
        <w:spacing w:after="0" w:line="240" w:lineRule="atLeast"/>
        <w:ind w:left="360"/>
        <w:jc w:val="both"/>
        <w:rPr>
          <w:rFonts w:ascii="Century Gothic" w:hAnsi="Century Gothic" w:cs="Arial"/>
        </w:rPr>
      </w:pPr>
    </w:p>
    <w:p w14:paraId="2DC2DAC4" w14:textId="099E1434" w:rsidR="008A3E46" w:rsidRDefault="008A3E46">
      <w:pPr>
        <w:spacing w:after="160" w:line="259" w:lineRule="auto"/>
        <w:rPr>
          <w:rFonts w:ascii="Century Gothic" w:hAnsi="Century Gothic" w:cs="Arial"/>
          <w:sz w:val="20"/>
          <w:szCs w:val="20"/>
        </w:rPr>
        <w:sectPr w:rsidR="008A3E46">
          <w:foot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438B6914" w14:textId="0E9CBA3A" w:rsidR="005B2CCD" w:rsidRPr="0017718C" w:rsidRDefault="005B2CCD" w:rsidP="005B2CCD">
      <w:pPr>
        <w:spacing w:after="0" w:line="240" w:lineRule="atLeast"/>
        <w:jc w:val="both"/>
        <w:rPr>
          <w:rFonts w:ascii="Century Gothic" w:hAnsi="Century Gothic" w:cs="Arial"/>
        </w:rPr>
      </w:pPr>
      <w:r w:rsidRPr="0017718C">
        <w:rPr>
          <w:rFonts w:ascii="Century Gothic" w:hAnsi="Century Gothic" w:cs="Arial"/>
        </w:rPr>
        <w:lastRenderedPageBreak/>
        <w:t xml:space="preserve">Allegato </w:t>
      </w:r>
      <w:r w:rsidR="00E42D8E">
        <w:rPr>
          <w:rFonts w:ascii="Century Gothic" w:hAnsi="Century Gothic" w:cs="Arial"/>
        </w:rPr>
        <w:t>A</w:t>
      </w:r>
      <w:r w:rsidRPr="0017718C">
        <w:rPr>
          <w:rFonts w:ascii="Century Gothic" w:hAnsi="Century Gothic" w:cs="Arial"/>
        </w:rPr>
        <w:t xml:space="preserve">) al Decreto di approvazione del PO annualità </w:t>
      </w:r>
      <w:r w:rsidRPr="0017718C">
        <w:rPr>
          <w:rFonts w:ascii="Century Gothic" w:hAnsi="Century Gothic" w:cs="Arial"/>
          <w:color w:val="000000"/>
        </w:rPr>
        <w:t>20</w:t>
      </w:r>
      <w:r w:rsidR="00E42D8E">
        <w:rPr>
          <w:rFonts w:ascii="Century Gothic" w:hAnsi="Century Gothic" w:cs="Arial"/>
          <w:color w:val="000000"/>
        </w:rPr>
        <w:t xml:space="preserve">.. della </w:t>
      </w:r>
      <w:r w:rsidRPr="0017718C">
        <w:rPr>
          <w:rFonts w:ascii="Century Gothic" w:hAnsi="Century Gothic" w:cs="Arial"/>
          <w:color w:val="000000"/>
        </w:rPr>
        <w:t>A</w:t>
      </w:r>
      <w:r w:rsidRPr="0017718C">
        <w:rPr>
          <w:rFonts w:ascii="Century Gothic" w:eastAsia="Times New Roman" w:hAnsi="Century Gothic" w:cs="Arial"/>
          <w:bCs/>
          <w:lang w:eastAsia="it-IT"/>
        </w:rPr>
        <w:t xml:space="preserve">OP </w:t>
      </w:r>
      <w:r w:rsidR="00E42D8E">
        <w:rPr>
          <w:rFonts w:ascii="Century Gothic" w:eastAsia="Times New Roman" w:hAnsi="Century Gothic" w:cs="Arial"/>
          <w:bCs/>
          <w:lang w:eastAsia="it-IT"/>
        </w:rPr>
        <w:t>(indicare)</w:t>
      </w:r>
      <w:r w:rsidRPr="0017718C">
        <w:rPr>
          <w:rFonts w:ascii="Century Gothic" w:eastAsia="Times New Roman" w:hAnsi="Century Gothic" w:cs="Arial"/>
          <w:bCs/>
          <w:lang w:eastAsia="it-IT"/>
        </w:rPr>
        <w:t xml:space="preserve"> codice IT </w:t>
      </w:r>
      <w:r w:rsidR="00E42D8E">
        <w:rPr>
          <w:rFonts w:ascii="Century Gothic" w:eastAsia="Times New Roman" w:hAnsi="Century Gothic" w:cs="Arial"/>
          <w:bCs/>
          <w:lang w:eastAsia="it-IT"/>
        </w:rPr>
        <w:t>(indicare)</w:t>
      </w:r>
      <w:r w:rsidRPr="0017718C">
        <w:rPr>
          <w:rFonts w:ascii="Century Gothic" w:eastAsia="Times New Roman" w:hAnsi="Century Gothic" w:cs="Arial"/>
          <w:bCs/>
          <w:lang w:eastAsia="it-IT"/>
        </w:rPr>
        <w:t>.</w:t>
      </w:r>
    </w:p>
    <w:p w14:paraId="564B0094" w14:textId="77777777" w:rsidR="005B2CCD" w:rsidRPr="0017718C" w:rsidRDefault="005B2CCD" w:rsidP="005B2CCD">
      <w:pPr>
        <w:spacing w:after="0" w:line="240" w:lineRule="atLeast"/>
        <w:jc w:val="both"/>
        <w:rPr>
          <w:rFonts w:ascii="Century Gothic" w:hAnsi="Century Gothic" w:cs="Arial"/>
        </w:rPr>
      </w:pPr>
    </w:p>
    <w:p w14:paraId="4888A577" w14:textId="77413025" w:rsidR="005B2CCD" w:rsidRDefault="006026D6" w:rsidP="006026D6">
      <w:pPr>
        <w:spacing w:after="0" w:line="240" w:lineRule="atLeast"/>
        <w:jc w:val="both"/>
        <w:rPr>
          <w:rFonts w:ascii="Century Gothic" w:hAnsi="Century Gothic" w:cs="Arial"/>
          <w:bCs/>
          <w:color w:val="000000"/>
        </w:rPr>
      </w:pPr>
      <w:r w:rsidRPr="006026D6">
        <w:rPr>
          <w:rFonts w:ascii="Century Gothic" w:eastAsiaTheme="minorHAnsi" w:hAnsi="Century Gothic" w:cs="Century Gothic"/>
          <w:color w:val="000000"/>
        </w:rPr>
        <w:t>PIANO FINANZIARIO DELLA SPESA APPROVATA DEL PROGRAMMA OPERATIVO POLIENNALE 20</w:t>
      </w:r>
      <w:r>
        <w:rPr>
          <w:rFonts w:ascii="Century Gothic" w:eastAsiaTheme="minorHAnsi" w:hAnsi="Century Gothic" w:cs="Century Gothic"/>
          <w:color w:val="000000"/>
        </w:rPr>
        <w:t>..</w:t>
      </w:r>
      <w:r w:rsidRPr="006026D6">
        <w:rPr>
          <w:rFonts w:ascii="Century Gothic" w:eastAsiaTheme="minorHAnsi" w:hAnsi="Century Gothic" w:cs="Century Gothic"/>
          <w:color w:val="000000"/>
        </w:rPr>
        <w:t>/20</w:t>
      </w:r>
      <w:r>
        <w:rPr>
          <w:rFonts w:ascii="Century Gothic" w:eastAsiaTheme="minorHAnsi" w:hAnsi="Century Gothic" w:cs="Century Gothic"/>
          <w:color w:val="000000"/>
        </w:rPr>
        <w:t>..</w:t>
      </w:r>
      <w:r w:rsidRPr="006026D6">
        <w:rPr>
          <w:rFonts w:ascii="Century Gothic" w:eastAsiaTheme="minorHAnsi" w:hAnsi="Century Gothic" w:cs="Century Gothic"/>
          <w:color w:val="000000"/>
        </w:rPr>
        <w:t xml:space="preserve"> </w:t>
      </w:r>
      <w:r w:rsidR="005B2CCD" w:rsidRPr="0017718C">
        <w:rPr>
          <w:rFonts w:ascii="Century Gothic" w:hAnsi="Century Gothic" w:cs="Arial"/>
          <w:bCs/>
          <w:color w:val="000000"/>
        </w:rPr>
        <w:t>Valori in €</w:t>
      </w:r>
    </w:p>
    <w:p w14:paraId="1AE10576" w14:textId="50452FDB" w:rsidR="006026D6" w:rsidRPr="006026D6" w:rsidRDefault="006026D6" w:rsidP="006026D6">
      <w:pPr>
        <w:spacing w:after="0" w:line="240" w:lineRule="atLeast"/>
        <w:jc w:val="both"/>
        <w:rPr>
          <w:rFonts w:ascii="Century Gothic" w:hAnsi="Century Gothic" w:cs="Arial"/>
          <w:bCs/>
          <w:color w:val="000000"/>
          <w:u w:val="single"/>
        </w:rPr>
      </w:pPr>
      <w:r w:rsidRPr="006026D6">
        <w:rPr>
          <w:rFonts w:ascii="Century Gothic" w:hAnsi="Century Gothic" w:cs="Arial"/>
          <w:bCs/>
          <w:color w:val="000000"/>
          <w:u w:val="single"/>
        </w:rPr>
        <w:t>(I nuovi programmi operativi poliennali non possono avere durata superiore a 3 anni).</w:t>
      </w:r>
    </w:p>
    <w:p w14:paraId="0949BA48" w14:textId="77777777" w:rsidR="006026D6" w:rsidRPr="0017718C" w:rsidRDefault="006026D6" w:rsidP="006026D6">
      <w:pPr>
        <w:spacing w:after="0" w:line="240" w:lineRule="atLeast"/>
        <w:jc w:val="both"/>
        <w:rPr>
          <w:rFonts w:ascii="Century Gothic" w:hAnsi="Century Gothic" w:cs="Arial"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984"/>
        <w:gridCol w:w="2127"/>
        <w:gridCol w:w="2407"/>
        <w:gridCol w:w="2418"/>
        <w:gridCol w:w="2127"/>
        <w:gridCol w:w="1939"/>
      </w:tblGrid>
      <w:tr w:rsidR="00813DF4" w:rsidRPr="000A0331" w14:paraId="0442EF62" w14:textId="77777777" w:rsidTr="00813DF4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697C134B" w14:textId="77777777" w:rsidR="00813DF4" w:rsidRPr="00813DF4" w:rsidRDefault="00813DF4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OBIETTIVO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7FD18C2" w14:textId="77777777" w:rsidR="00813DF4" w:rsidRPr="00813DF4" w:rsidRDefault="00813DF4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MISURA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23ABB5A0" w14:textId="79A541DE" w:rsidR="00813DF4" w:rsidRPr="00813DF4" w:rsidRDefault="006026D6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ANNUALITA’ 20..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0D638B3A" w14:textId="0BA4F747" w:rsidR="00813DF4" w:rsidRPr="00813DF4" w:rsidRDefault="006026D6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ANNUALITA’ 20..</w:t>
            </w:r>
          </w:p>
        </w:tc>
        <w:tc>
          <w:tcPr>
            <w:tcW w:w="8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0EA37" w14:textId="201DA118" w:rsidR="00813DF4" w:rsidRPr="00813DF4" w:rsidRDefault="006026D6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ANNUALITA’ 20..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vAlign w:val="center"/>
          </w:tcPr>
          <w:p w14:paraId="55861805" w14:textId="77777777" w:rsidR="00813DF4" w:rsidRPr="00813DF4" w:rsidRDefault="00813DF4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QUOTA SOCI 50%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14:paraId="14546211" w14:textId="77777777" w:rsidR="00813DF4" w:rsidRPr="00813DF4" w:rsidRDefault="00813DF4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QUOTA UE 50%</w:t>
            </w:r>
          </w:p>
        </w:tc>
      </w:tr>
      <w:tr w:rsidR="00635101" w:rsidRPr="000A0331" w14:paraId="0105DFFA" w14:textId="77777777" w:rsidTr="004547D5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16E647D7" w14:textId="3020ECA3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1B5EB04A" w14:textId="240A09A6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1A9DCEAB" w14:textId="59E79348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330E2A0C" w14:textId="7579BA28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416FE37A" w14:textId="6A590DF7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7C76A658" w14:textId="14BB23CC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Calibri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6ED874CD" w14:textId="5BF658D7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Calibri"/>
              </w:rPr>
            </w:pPr>
          </w:p>
        </w:tc>
      </w:tr>
      <w:tr w:rsidR="00635101" w:rsidRPr="000A0331" w14:paraId="00C4ACE2" w14:textId="77777777" w:rsidTr="004547D5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596E24E7" w14:textId="1C035D2D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718A9CC4" w14:textId="7E263D1C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6DACF141" w14:textId="794F9C25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1EB033BD" w14:textId="3BE27281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68BDAD81" w14:textId="6704BD63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4FB61184" w14:textId="2BC606EF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16CAE520" w14:textId="7A23000E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635101" w:rsidRPr="000A0331" w14:paraId="4D6DD182" w14:textId="77777777" w:rsidTr="004547D5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14290CAE" w14:textId="43F64297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05D839FF" w14:textId="6D9D3B3B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53358EE4" w14:textId="0F092A02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48B79935" w14:textId="17360922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467D5647" w14:textId="0F2EF33C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5163BB55" w14:textId="3229F87F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7A16880A" w14:textId="481A4085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635101" w:rsidRPr="000A0331" w14:paraId="54B6AF54" w14:textId="77777777" w:rsidTr="004547D5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090B3508" w14:textId="7F368C15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0DFE2E5B" w14:textId="50F918BB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6B45003E" w14:textId="4B13C854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51274AA6" w14:textId="3E0E710D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6B67B385" w14:textId="29B273BA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045EE0C4" w14:textId="241DE3A2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46E184F6" w14:textId="596573F2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635101" w:rsidRPr="000A0331" w14:paraId="20FA9612" w14:textId="77777777" w:rsidTr="004547D5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7F70FACF" w14:textId="151880DE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2C52DA7A" w14:textId="7E802501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019436CB" w14:textId="113D7A0E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2E06AD43" w14:textId="314077B7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5131C0ED" w14:textId="5687C293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7CC3246A" w14:textId="6D905E8A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6558F6A2" w14:textId="6AA8ECC6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635101" w:rsidRPr="000A0331" w14:paraId="35872ADE" w14:textId="77777777" w:rsidTr="004547D5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485BF59F" w14:textId="58F8FFCD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0AEAC0BD" w14:textId="416BA07F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6AF0BC51" w14:textId="18F67177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30756F54" w14:textId="38A47A59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243CC5C1" w14:textId="47418BFE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4A7B4797" w14:textId="72E145D9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76765AD2" w14:textId="68146E88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635101" w:rsidRPr="000A0331" w14:paraId="2F72723B" w14:textId="77777777" w:rsidTr="004547D5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1D8454CD" w14:textId="0432E626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78B60141" w14:textId="7B47952D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795B1112" w14:textId="37ACCD2A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35AAE67C" w14:textId="5F721C19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78590221" w14:textId="15FE7F9B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09B39916" w14:textId="6558AD55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4A04A673" w14:textId="637A493E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635101" w:rsidRPr="000A0331" w14:paraId="25CD1509" w14:textId="77777777" w:rsidTr="004547D5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5494FCDA" w14:textId="0911385D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72B5129B" w14:textId="0236BD85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2797B53A" w14:textId="453E4DAD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021041B9" w14:textId="4084E47C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44B60CE8" w14:textId="178ABD17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1719EAB1" w14:textId="243B71D5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584D3A94" w14:textId="2FB3EA97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635101" w:rsidRPr="000A0331" w14:paraId="7C70C7C1" w14:textId="77777777" w:rsidTr="004547D5">
        <w:trPr>
          <w:jc w:val="center"/>
        </w:trPr>
        <w:tc>
          <w:tcPr>
            <w:tcW w:w="1141" w:type="pct"/>
            <w:gridSpan w:val="2"/>
            <w:shd w:val="clear" w:color="auto" w:fill="auto"/>
            <w:vAlign w:val="center"/>
          </w:tcPr>
          <w:p w14:paraId="47ACC8DF" w14:textId="77777777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</w:rPr>
            </w:pPr>
            <w:r w:rsidRPr="00813DF4">
              <w:rPr>
                <w:rFonts w:ascii="Century Gothic" w:hAnsi="Century Gothic" w:cs="Arial"/>
                <w:b/>
              </w:rPr>
              <w:t>Valore PO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4AA2DB3E" w14:textId="1B4E0C41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64C1B742" w14:textId="1587F1A5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76A041BB" w14:textId="07605420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7D068C34" w14:textId="056B7B28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7F3DAF08" w14:textId="74ABFF3B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</w:tr>
      <w:tr w:rsidR="00635101" w:rsidRPr="000A0331" w14:paraId="1D26F113" w14:textId="77777777" w:rsidTr="004547D5">
        <w:trPr>
          <w:jc w:val="center"/>
        </w:trPr>
        <w:tc>
          <w:tcPr>
            <w:tcW w:w="1141" w:type="pct"/>
            <w:gridSpan w:val="2"/>
            <w:shd w:val="clear" w:color="auto" w:fill="auto"/>
            <w:vAlign w:val="center"/>
          </w:tcPr>
          <w:p w14:paraId="0DAC2F14" w14:textId="77777777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  <w:r w:rsidRPr="00813DF4">
              <w:rPr>
                <w:rFonts w:ascii="Century Gothic" w:hAnsi="Century Gothic" w:cs="Arial"/>
                <w:bCs/>
              </w:rPr>
              <w:t>Valore Spese Generali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2196BE67" w14:textId="173F91CD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2F13285F" w14:textId="7F2706DF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0D008BC6" w14:textId="457A47F3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68FED470" w14:textId="4A3A9BDD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1328BEA8" w14:textId="1C38CDC4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</w:tr>
      <w:tr w:rsidR="00635101" w:rsidRPr="000A0331" w14:paraId="372A00D6" w14:textId="77777777" w:rsidTr="004547D5">
        <w:trPr>
          <w:jc w:val="center"/>
        </w:trPr>
        <w:tc>
          <w:tcPr>
            <w:tcW w:w="1141" w:type="pct"/>
            <w:gridSpan w:val="2"/>
            <w:shd w:val="clear" w:color="auto" w:fill="auto"/>
            <w:vAlign w:val="center"/>
          </w:tcPr>
          <w:p w14:paraId="79FB28A9" w14:textId="77777777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</w:rPr>
            </w:pPr>
            <w:r w:rsidRPr="00813DF4">
              <w:rPr>
                <w:rFonts w:ascii="Century Gothic" w:hAnsi="Century Gothic" w:cs="Arial"/>
                <w:b/>
              </w:rPr>
              <w:t>Valore Fondo di esercizio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3353D587" w14:textId="0F2424F8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323378E1" w14:textId="0C17FBD0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Calibri"/>
                <w:b/>
                <w:bCs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7BB12B99" w14:textId="0FF02DC1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56E280F2" w14:textId="48AF80E2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4A79A133" w14:textId="7CC91174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</w:p>
        </w:tc>
      </w:tr>
    </w:tbl>
    <w:p w14:paraId="309A3C02" w14:textId="77777777" w:rsidR="005B2CCD" w:rsidRDefault="005B2CCD" w:rsidP="002B63EB">
      <w:pPr>
        <w:spacing w:after="0" w:line="240" w:lineRule="atLeast"/>
        <w:jc w:val="both"/>
        <w:rPr>
          <w:rFonts w:ascii="Century Gothic" w:hAnsi="Century Gothic" w:cs="Arial"/>
        </w:rPr>
      </w:pPr>
    </w:p>
    <w:p w14:paraId="3DDC5D8F" w14:textId="4EB0BF3C" w:rsidR="00B62BE0" w:rsidRDefault="00290BF8" w:rsidP="006026D6">
      <w:pPr>
        <w:spacing w:after="0" w:line="240" w:lineRule="atLeast"/>
        <w:jc w:val="both"/>
        <w:rPr>
          <w:rFonts w:ascii="Century Gothic" w:hAnsi="Century Gothic" w:cs="Arial"/>
        </w:rPr>
      </w:pPr>
      <w:r w:rsidRPr="00933581">
        <w:rPr>
          <w:rFonts w:ascii="Century Gothic" w:hAnsi="Century Gothic" w:cs="Arial"/>
          <w:b/>
          <w:bCs/>
        </w:rPr>
        <w:t>Motivazione non ammissibilità e</w:t>
      </w:r>
      <w:r>
        <w:rPr>
          <w:rFonts w:ascii="Century Gothic" w:hAnsi="Century Gothic" w:cs="Arial"/>
          <w:b/>
          <w:bCs/>
        </w:rPr>
        <w:t>/o</w:t>
      </w:r>
      <w:r w:rsidRPr="00933581">
        <w:rPr>
          <w:rFonts w:ascii="Century Gothic" w:hAnsi="Century Gothic" w:cs="Arial"/>
          <w:b/>
          <w:bCs/>
        </w:rPr>
        <w:t xml:space="preserve"> riallocazione della spesa richiesta con la domanda di approvazione</w:t>
      </w:r>
      <w:r>
        <w:rPr>
          <w:rFonts w:ascii="Century Gothic" w:hAnsi="Century Gothic" w:cs="Arial"/>
          <w:b/>
          <w:bCs/>
        </w:rPr>
        <w:t>.</w:t>
      </w:r>
    </w:p>
    <w:sectPr w:rsidR="00B62BE0" w:rsidSect="00D859E2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01D30" w14:textId="77777777" w:rsidR="007E4CA5" w:rsidRDefault="007E4CA5" w:rsidP="00F862C2">
      <w:pPr>
        <w:spacing w:after="0" w:line="240" w:lineRule="auto"/>
      </w:pPr>
      <w:r>
        <w:separator/>
      </w:r>
    </w:p>
  </w:endnote>
  <w:endnote w:type="continuationSeparator" w:id="0">
    <w:p w14:paraId="4319D914" w14:textId="77777777" w:rsidR="007E4CA5" w:rsidRDefault="007E4CA5" w:rsidP="00F86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7501732"/>
      <w:docPartObj>
        <w:docPartGallery w:val="Page Numbers (Bottom of Page)"/>
        <w:docPartUnique/>
      </w:docPartObj>
    </w:sdtPr>
    <w:sdtEndPr/>
    <w:sdtContent>
      <w:p w14:paraId="3BD29126" w14:textId="4ED0B003" w:rsidR="006849AE" w:rsidRDefault="006849A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BEBE24" w14:textId="77777777" w:rsidR="006849AE" w:rsidRDefault="006849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E4ABE" w14:textId="77777777" w:rsidR="007E4CA5" w:rsidRDefault="007E4CA5" w:rsidP="00F862C2">
      <w:pPr>
        <w:spacing w:after="0" w:line="240" w:lineRule="auto"/>
      </w:pPr>
      <w:r>
        <w:separator/>
      </w:r>
    </w:p>
  </w:footnote>
  <w:footnote w:type="continuationSeparator" w:id="0">
    <w:p w14:paraId="17C244CA" w14:textId="77777777" w:rsidR="007E4CA5" w:rsidRDefault="007E4CA5" w:rsidP="00F86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A7D07"/>
    <w:multiLevelType w:val="hybridMultilevel"/>
    <w:tmpl w:val="A76C7B2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161585"/>
    <w:multiLevelType w:val="hybridMultilevel"/>
    <w:tmpl w:val="AA4464CC"/>
    <w:lvl w:ilvl="0" w:tplc="B4D61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23C54"/>
    <w:multiLevelType w:val="hybridMultilevel"/>
    <w:tmpl w:val="49CA36E4"/>
    <w:lvl w:ilvl="0" w:tplc="0410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AAA5074"/>
    <w:multiLevelType w:val="hybridMultilevel"/>
    <w:tmpl w:val="6C4E7D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C0344"/>
    <w:multiLevelType w:val="hybridMultilevel"/>
    <w:tmpl w:val="D178A9CC"/>
    <w:lvl w:ilvl="0" w:tplc="036CC658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2C2"/>
    <w:rsid w:val="0001171B"/>
    <w:rsid w:val="00014AD8"/>
    <w:rsid w:val="00023242"/>
    <w:rsid w:val="00023DBD"/>
    <w:rsid w:val="0005236F"/>
    <w:rsid w:val="00056383"/>
    <w:rsid w:val="00057530"/>
    <w:rsid w:val="00074233"/>
    <w:rsid w:val="0008359B"/>
    <w:rsid w:val="00083FEB"/>
    <w:rsid w:val="00086DF7"/>
    <w:rsid w:val="00087D0B"/>
    <w:rsid w:val="000A0331"/>
    <w:rsid w:val="000A22DF"/>
    <w:rsid w:val="000A429E"/>
    <w:rsid w:val="000A58EA"/>
    <w:rsid w:val="000D186E"/>
    <w:rsid w:val="000F1156"/>
    <w:rsid w:val="000F4F4F"/>
    <w:rsid w:val="000F78A3"/>
    <w:rsid w:val="001001D8"/>
    <w:rsid w:val="001267B7"/>
    <w:rsid w:val="00130CCC"/>
    <w:rsid w:val="0013795A"/>
    <w:rsid w:val="00141E5C"/>
    <w:rsid w:val="00144678"/>
    <w:rsid w:val="00151F98"/>
    <w:rsid w:val="001615B6"/>
    <w:rsid w:val="00170956"/>
    <w:rsid w:val="00171E1A"/>
    <w:rsid w:val="00172F5C"/>
    <w:rsid w:val="0017718C"/>
    <w:rsid w:val="00181867"/>
    <w:rsid w:val="00192717"/>
    <w:rsid w:val="00193DE7"/>
    <w:rsid w:val="00194518"/>
    <w:rsid w:val="001A0100"/>
    <w:rsid w:val="001A1601"/>
    <w:rsid w:val="001A19DF"/>
    <w:rsid w:val="001B21CB"/>
    <w:rsid w:val="001C1DCF"/>
    <w:rsid w:val="001C6039"/>
    <w:rsid w:val="001D061C"/>
    <w:rsid w:val="001D1364"/>
    <w:rsid w:val="001D28EA"/>
    <w:rsid w:val="001D3399"/>
    <w:rsid w:val="001D5199"/>
    <w:rsid w:val="001D7ED6"/>
    <w:rsid w:val="00207CF8"/>
    <w:rsid w:val="00211563"/>
    <w:rsid w:val="00211639"/>
    <w:rsid w:val="00241A0C"/>
    <w:rsid w:val="00241F4F"/>
    <w:rsid w:val="0024341C"/>
    <w:rsid w:val="002473B2"/>
    <w:rsid w:val="0027410B"/>
    <w:rsid w:val="00280C4E"/>
    <w:rsid w:val="002906EF"/>
    <w:rsid w:val="00290BF8"/>
    <w:rsid w:val="002915BB"/>
    <w:rsid w:val="00294847"/>
    <w:rsid w:val="002A714C"/>
    <w:rsid w:val="002B63EB"/>
    <w:rsid w:val="002D098E"/>
    <w:rsid w:val="002D2D26"/>
    <w:rsid w:val="002D3FD4"/>
    <w:rsid w:val="002D43EA"/>
    <w:rsid w:val="002E0C57"/>
    <w:rsid w:val="002E62C4"/>
    <w:rsid w:val="002F0D17"/>
    <w:rsid w:val="002F19F9"/>
    <w:rsid w:val="002F2C93"/>
    <w:rsid w:val="00302F50"/>
    <w:rsid w:val="0031253A"/>
    <w:rsid w:val="00317135"/>
    <w:rsid w:val="00322B3B"/>
    <w:rsid w:val="003263FB"/>
    <w:rsid w:val="00330D8A"/>
    <w:rsid w:val="00331804"/>
    <w:rsid w:val="00336803"/>
    <w:rsid w:val="00345961"/>
    <w:rsid w:val="0035281F"/>
    <w:rsid w:val="00353831"/>
    <w:rsid w:val="003544C5"/>
    <w:rsid w:val="00360AE3"/>
    <w:rsid w:val="00365D82"/>
    <w:rsid w:val="0036605C"/>
    <w:rsid w:val="003669CD"/>
    <w:rsid w:val="00366B05"/>
    <w:rsid w:val="003714FD"/>
    <w:rsid w:val="00383147"/>
    <w:rsid w:val="00392275"/>
    <w:rsid w:val="00394F03"/>
    <w:rsid w:val="003B428A"/>
    <w:rsid w:val="003B651C"/>
    <w:rsid w:val="003D3D4D"/>
    <w:rsid w:val="003D5865"/>
    <w:rsid w:val="003E0370"/>
    <w:rsid w:val="003E0ED6"/>
    <w:rsid w:val="003E1585"/>
    <w:rsid w:val="003E6B83"/>
    <w:rsid w:val="003F247A"/>
    <w:rsid w:val="003F4DC9"/>
    <w:rsid w:val="003F67D5"/>
    <w:rsid w:val="003F69C5"/>
    <w:rsid w:val="004015F4"/>
    <w:rsid w:val="00412C55"/>
    <w:rsid w:val="00416F90"/>
    <w:rsid w:val="004269FD"/>
    <w:rsid w:val="00426A39"/>
    <w:rsid w:val="004307EB"/>
    <w:rsid w:val="004441A7"/>
    <w:rsid w:val="004478B4"/>
    <w:rsid w:val="004506A2"/>
    <w:rsid w:val="00453DDC"/>
    <w:rsid w:val="004547D5"/>
    <w:rsid w:val="00470682"/>
    <w:rsid w:val="00471827"/>
    <w:rsid w:val="00471B79"/>
    <w:rsid w:val="0047444B"/>
    <w:rsid w:val="0047470C"/>
    <w:rsid w:val="004777BD"/>
    <w:rsid w:val="00496BE9"/>
    <w:rsid w:val="00496C55"/>
    <w:rsid w:val="004B7C0D"/>
    <w:rsid w:val="004D23CC"/>
    <w:rsid w:val="004D7FD5"/>
    <w:rsid w:val="004E3D8C"/>
    <w:rsid w:val="004E3ED3"/>
    <w:rsid w:val="004E5E30"/>
    <w:rsid w:val="004E7358"/>
    <w:rsid w:val="004F2368"/>
    <w:rsid w:val="004F482D"/>
    <w:rsid w:val="004F6807"/>
    <w:rsid w:val="004F6A8D"/>
    <w:rsid w:val="004F76FB"/>
    <w:rsid w:val="005016B6"/>
    <w:rsid w:val="00501D9B"/>
    <w:rsid w:val="00503C6D"/>
    <w:rsid w:val="00510C15"/>
    <w:rsid w:val="005157B8"/>
    <w:rsid w:val="0052301D"/>
    <w:rsid w:val="005355C0"/>
    <w:rsid w:val="005435E1"/>
    <w:rsid w:val="00544764"/>
    <w:rsid w:val="0054563A"/>
    <w:rsid w:val="00554C86"/>
    <w:rsid w:val="00556E36"/>
    <w:rsid w:val="005658F7"/>
    <w:rsid w:val="00576138"/>
    <w:rsid w:val="0058004B"/>
    <w:rsid w:val="00590D23"/>
    <w:rsid w:val="00592041"/>
    <w:rsid w:val="0059455B"/>
    <w:rsid w:val="005A5DD2"/>
    <w:rsid w:val="005A6FB6"/>
    <w:rsid w:val="005B2CCD"/>
    <w:rsid w:val="005B7BF2"/>
    <w:rsid w:val="005C00AA"/>
    <w:rsid w:val="005C2A28"/>
    <w:rsid w:val="005D1DDF"/>
    <w:rsid w:val="005D2078"/>
    <w:rsid w:val="005D21F3"/>
    <w:rsid w:val="005E3ED6"/>
    <w:rsid w:val="005E40B4"/>
    <w:rsid w:val="005F68E2"/>
    <w:rsid w:val="006026D6"/>
    <w:rsid w:val="006103EE"/>
    <w:rsid w:val="0062148B"/>
    <w:rsid w:val="00635101"/>
    <w:rsid w:val="00656B9A"/>
    <w:rsid w:val="006674E0"/>
    <w:rsid w:val="00667566"/>
    <w:rsid w:val="00675C17"/>
    <w:rsid w:val="00677010"/>
    <w:rsid w:val="0068218C"/>
    <w:rsid w:val="0068258D"/>
    <w:rsid w:val="006849AE"/>
    <w:rsid w:val="00691210"/>
    <w:rsid w:val="006A68E0"/>
    <w:rsid w:val="006B284F"/>
    <w:rsid w:val="006B46A0"/>
    <w:rsid w:val="006B69FB"/>
    <w:rsid w:val="006C7AA5"/>
    <w:rsid w:val="006E3DC7"/>
    <w:rsid w:val="006E5AEB"/>
    <w:rsid w:val="007022A3"/>
    <w:rsid w:val="007069AE"/>
    <w:rsid w:val="007110DE"/>
    <w:rsid w:val="00716E89"/>
    <w:rsid w:val="00726A9D"/>
    <w:rsid w:val="0074669D"/>
    <w:rsid w:val="00746B26"/>
    <w:rsid w:val="00750E9A"/>
    <w:rsid w:val="00762C67"/>
    <w:rsid w:val="00766504"/>
    <w:rsid w:val="00771B30"/>
    <w:rsid w:val="00781B61"/>
    <w:rsid w:val="00785B4F"/>
    <w:rsid w:val="00787778"/>
    <w:rsid w:val="0079082F"/>
    <w:rsid w:val="007932E0"/>
    <w:rsid w:val="007A1A46"/>
    <w:rsid w:val="007A257E"/>
    <w:rsid w:val="007B125D"/>
    <w:rsid w:val="007B715B"/>
    <w:rsid w:val="007C02B0"/>
    <w:rsid w:val="007D35A4"/>
    <w:rsid w:val="007E1623"/>
    <w:rsid w:val="007E1F14"/>
    <w:rsid w:val="007E4CA5"/>
    <w:rsid w:val="007F410A"/>
    <w:rsid w:val="00812863"/>
    <w:rsid w:val="00813DF4"/>
    <w:rsid w:val="00837CD3"/>
    <w:rsid w:val="00846F46"/>
    <w:rsid w:val="008550A4"/>
    <w:rsid w:val="00860B8E"/>
    <w:rsid w:val="00860D59"/>
    <w:rsid w:val="0086501F"/>
    <w:rsid w:val="00865887"/>
    <w:rsid w:val="00867535"/>
    <w:rsid w:val="008700BE"/>
    <w:rsid w:val="00870E71"/>
    <w:rsid w:val="008717FA"/>
    <w:rsid w:val="008760C3"/>
    <w:rsid w:val="00877AD8"/>
    <w:rsid w:val="008813F7"/>
    <w:rsid w:val="00893DCE"/>
    <w:rsid w:val="0089568E"/>
    <w:rsid w:val="008A0835"/>
    <w:rsid w:val="008A3E46"/>
    <w:rsid w:val="008A6E21"/>
    <w:rsid w:val="008B3102"/>
    <w:rsid w:val="008C5567"/>
    <w:rsid w:val="008D5B9F"/>
    <w:rsid w:val="008D6748"/>
    <w:rsid w:val="008E70C5"/>
    <w:rsid w:val="008E78F5"/>
    <w:rsid w:val="008F6C6C"/>
    <w:rsid w:val="009020A0"/>
    <w:rsid w:val="009053E9"/>
    <w:rsid w:val="00906DF4"/>
    <w:rsid w:val="00922C51"/>
    <w:rsid w:val="0092709E"/>
    <w:rsid w:val="009325B5"/>
    <w:rsid w:val="00932C53"/>
    <w:rsid w:val="00932EDC"/>
    <w:rsid w:val="00933581"/>
    <w:rsid w:val="0093521A"/>
    <w:rsid w:val="00936834"/>
    <w:rsid w:val="0094088D"/>
    <w:rsid w:val="0095324C"/>
    <w:rsid w:val="0095370C"/>
    <w:rsid w:val="00962E1D"/>
    <w:rsid w:val="00964418"/>
    <w:rsid w:val="009666C5"/>
    <w:rsid w:val="009746E2"/>
    <w:rsid w:val="0097594D"/>
    <w:rsid w:val="00984A08"/>
    <w:rsid w:val="009865E3"/>
    <w:rsid w:val="00994B6A"/>
    <w:rsid w:val="00994FF6"/>
    <w:rsid w:val="009A77C9"/>
    <w:rsid w:val="009B0C1A"/>
    <w:rsid w:val="009B1C7E"/>
    <w:rsid w:val="009C1A91"/>
    <w:rsid w:val="009D7715"/>
    <w:rsid w:val="009E29AB"/>
    <w:rsid w:val="00A05784"/>
    <w:rsid w:val="00A116E8"/>
    <w:rsid w:val="00A12190"/>
    <w:rsid w:val="00A17C50"/>
    <w:rsid w:val="00A23607"/>
    <w:rsid w:val="00A25E81"/>
    <w:rsid w:val="00A3251D"/>
    <w:rsid w:val="00A338BE"/>
    <w:rsid w:val="00A349D5"/>
    <w:rsid w:val="00A36AAF"/>
    <w:rsid w:val="00A370DB"/>
    <w:rsid w:val="00A45D5D"/>
    <w:rsid w:val="00A50F6A"/>
    <w:rsid w:val="00A60C12"/>
    <w:rsid w:val="00A637B3"/>
    <w:rsid w:val="00A65EB8"/>
    <w:rsid w:val="00A674E9"/>
    <w:rsid w:val="00A71074"/>
    <w:rsid w:val="00AA00D8"/>
    <w:rsid w:val="00AA4D27"/>
    <w:rsid w:val="00AB2C3B"/>
    <w:rsid w:val="00AB6F50"/>
    <w:rsid w:val="00AC25AA"/>
    <w:rsid w:val="00AC6BDD"/>
    <w:rsid w:val="00AD16D3"/>
    <w:rsid w:val="00AD1FCE"/>
    <w:rsid w:val="00AE2CAC"/>
    <w:rsid w:val="00AE7F2C"/>
    <w:rsid w:val="00AF2FC0"/>
    <w:rsid w:val="00AF30CE"/>
    <w:rsid w:val="00AF3C25"/>
    <w:rsid w:val="00AF67F6"/>
    <w:rsid w:val="00B0490F"/>
    <w:rsid w:val="00B113A1"/>
    <w:rsid w:val="00B13828"/>
    <w:rsid w:val="00B14525"/>
    <w:rsid w:val="00B41375"/>
    <w:rsid w:val="00B4364F"/>
    <w:rsid w:val="00B45499"/>
    <w:rsid w:val="00B456C2"/>
    <w:rsid w:val="00B50769"/>
    <w:rsid w:val="00B53EB6"/>
    <w:rsid w:val="00B57407"/>
    <w:rsid w:val="00B62BE0"/>
    <w:rsid w:val="00B836BF"/>
    <w:rsid w:val="00B83EA8"/>
    <w:rsid w:val="00B864C9"/>
    <w:rsid w:val="00B919C7"/>
    <w:rsid w:val="00B952CF"/>
    <w:rsid w:val="00BB21EF"/>
    <w:rsid w:val="00BC0CC9"/>
    <w:rsid w:val="00BC15B9"/>
    <w:rsid w:val="00BD3745"/>
    <w:rsid w:val="00BD3B1A"/>
    <w:rsid w:val="00BD41E4"/>
    <w:rsid w:val="00BD496A"/>
    <w:rsid w:val="00BD746A"/>
    <w:rsid w:val="00BE3B54"/>
    <w:rsid w:val="00BF5754"/>
    <w:rsid w:val="00BF677D"/>
    <w:rsid w:val="00C0142B"/>
    <w:rsid w:val="00C1059B"/>
    <w:rsid w:val="00C201A0"/>
    <w:rsid w:val="00C21894"/>
    <w:rsid w:val="00C24C2E"/>
    <w:rsid w:val="00C31AC4"/>
    <w:rsid w:val="00C42AC1"/>
    <w:rsid w:val="00C46B5C"/>
    <w:rsid w:val="00C512EE"/>
    <w:rsid w:val="00C52069"/>
    <w:rsid w:val="00C53AA2"/>
    <w:rsid w:val="00C53CE4"/>
    <w:rsid w:val="00C57619"/>
    <w:rsid w:val="00C639AD"/>
    <w:rsid w:val="00C655A2"/>
    <w:rsid w:val="00C718D9"/>
    <w:rsid w:val="00C73626"/>
    <w:rsid w:val="00C74DB7"/>
    <w:rsid w:val="00C80DF4"/>
    <w:rsid w:val="00C81F08"/>
    <w:rsid w:val="00C87479"/>
    <w:rsid w:val="00C921FE"/>
    <w:rsid w:val="00C93570"/>
    <w:rsid w:val="00C9783E"/>
    <w:rsid w:val="00CA3F59"/>
    <w:rsid w:val="00CA4FDC"/>
    <w:rsid w:val="00CB5D06"/>
    <w:rsid w:val="00CC226B"/>
    <w:rsid w:val="00CE24D6"/>
    <w:rsid w:val="00CF0D1C"/>
    <w:rsid w:val="00D06982"/>
    <w:rsid w:val="00D1641B"/>
    <w:rsid w:val="00D16E9A"/>
    <w:rsid w:val="00D1748E"/>
    <w:rsid w:val="00D22242"/>
    <w:rsid w:val="00D26CA1"/>
    <w:rsid w:val="00D2758C"/>
    <w:rsid w:val="00D36634"/>
    <w:rsid w:val="00D44033"/>
    <w:rsid w:val="00D4787B"/>
    <w:rsid w:val="00D507C7"/>
    <w:rsid w:val="00D51576"/>
    <w:rsid w:val="00D557CB"/>
    <w:rsid w:val="00D615FD"/>
    <w:rsid w:val="00D75DB3"/>
    <w:rsid w:val="00D8227B"/>
    <w:rsid w:val="00D83321"/>
    <w:rsid w:val="00D859E2"/>
    <w:rsid w:val="00D91FD2"/>
    <w:rsid w:val="00D92D46"/>
    <w:rsid w:val="00D93B62"/>
    <w:rsid w:val="00D94EF6"/>
    <w:rsid w:val="00DA0A7B"/>
    <w:rsid w:val="00DA2AAC"/>
    <w:rsid w:val="00DA71CF"/>
    <w:rsid w:val="00DA7904"/>
    <w:rsid w:val="00DC18E2"/>
    <w:rsid w:val="00DC1DA6"/>
    <w:rsid w:val="00DC5AF0"/>
    <w:rsid w:val="00DD10E5"/>
    <w:rsid w:val="00DD3591"/>
    <w:rsid w:val="00DE07A3"/>
    <w:rsid w:val="00DE5404"/>
    <w:rsid w:val="00DE6632"/>
    <w:rsid w:val="00DF5790"/>
    <w:rsid w:val="00E03ACC"/>
    <w:rsid w:val="00E21587"/>
    <w:rsid w:val="00E41000"/>
    <w:rsid w:val="00E42D8E"/>
    <w:rsid w:val="00E44AD5"/>
    <w:rsid w:val="00E50779"/>
    <w:rsid w:val="00E52BEF"/>
    <w:rsid w:val="00E571CF"/>
    <w:rsid w:val="00E74040"/>
    <w:rsid w:val="00E75384"/>
    <w:rsid w:val="00E75922"/>
    <w:rsid w:val="00E813AB"/>
    <w:rsid w:val="00E82165"/>
    <w:rsid w:val="00E8520E"/>
    <w:rsid w:val="00E92952"/>
    <w:rsid w:val="00EA1BD3"/>
    <w:rsid w:val="00EA590E"/>
    <w:rsid w:val="00EA6EFA"/>
    <w:rsid w:val="00EC0735"/>
    <w:rsid w:val="00ED1509"/>
    <w:rsid w:val="00ED4078"/>
    <w:rsid w:val="00EE4889"/>
    <w:rsid w:val="00EF0D25"/>
    <w:rsid w:val="00F11C1C"/>
    <w:rsid w:val="00F20193"/>
    <w:rsid w:val="00F20605"/>
    <w:rsid w:val="00F25D59"/>
    <w:rsid w:val="00F26994"/>
    <w:rsid w:val="00F30D1E"/>
    <w:rsid w:val="00F31467"/>
    <w:rsid w:val="00F35847"/>
    <w:rsid w:val="00F4482F"/>
    <w:rsid w:val="00F529CA"/>
    <w:rsid w:val="00F54C04"/>
    <w:rsid w:val="00F5532A"/>
    <w:rsid w:val="00F73C90"/>
    <w:rsid w:val="00F77443"/>
    <w:rsid w:val="00F862C2"/>
    <w:rsid w:val="00F952AB"/>
    <w:rsid w:val="00F97290"/>
    <w:rsid w:val="00FA2506"/>
    <w:rsid w:val="00FA5F91"/>
    <w:rsid w:val="00FC2F5F"/>
    <w:rsid w:val="00FC7B6B"/>
    <w:rsid w:val="00FD1A56"/>
    <w:rsid w:val="00FD1DA0"/>
    <w:rsid w:val="00FD3CB6"/>
    <w:rsid w:val="00FE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EBB3A"/>
  <w15:chartTrackingRefBased/>
  <w15:docId w15:val="{44A964A5-E292-4156-B8D5-E2EA147AF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62C2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9020A0"/>
    <w:pPr>
      <w:keepNext/>
      <w:autoSpaceDE w:val="0"/>
      <w:autoSpaceDN w:val="0"/>
      <w:spacing w:after="0" w:line="240" w:lineRule="auto"/>
      <w:ind w:right="561"/>
      <w:jc w:val="both"/>
      <w:outlineLvl w:val="0"/>
    </w:pPr>
    <w:rPr>
      <w:rFonts w:ascii="Times New Roman" w:eastAsia="Times New Roman" w:hAnsi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F862C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862C2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F862C2"/>
    <w:rPr>
      <w:vertAlign w:val="superscript"/>
    </w:rPr>
  </w:style>
  <w:style w:type="paragraph" w:customStyle="1" w:styleId="Default">
    <w:name w:val="Default"/>
    <w:rsid w:val="00F862C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93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3DC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93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3DCE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7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7358"/>
    <w:rPr>
      <w:rFonts w:ascii="Segoe UI" w:eastAsia="Calibr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E7358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020A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9020A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89568E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39"/>
    <w:rsid w:val="00D22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49EC4-3491-4FA7-9024-8F20FCEC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7</cp:revision>
  <cp:lastPrinted>2020-01-21T10:07:00Z</cp:lastPrinted>
  <dcterms:created xsi:type="dcterms:W3CDTF">2021-01-06T21:21:00Z</dcterms:created>
  <dcterms:modified xsi:type="dcterms:W3CDTF">2021-05-01T15:20:00Z</dcterms:modified>
</cp:coreProperties>
</file>